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16B2" w14:textId="07A74703" w:rsidR="003C1CA8" w:rsidRPr="00620FDF" w:rsidRDefault="003C1CA8" w:rsidP="003C1CA8">
      <w:pPr>
        <w:jc w:val="center"/>
        <w:rPr>
          <w:sz w:val="40"/>
          <w:szCs w:val="40"/>
        </w:rPr>
      </w:pPr>
      <w:r w:rsidRPr="00924354">
        <w:rPr>
          <w:sz w:val="40"/>
          <w:szCs w:val="40"/>
        </w:rPr>
        <w:t xml:space="preserve">Demosthenes, </w:t>
      </w:r>
      <w:r w:rsidRPr="00924354">
        <w:rPr>
          <w:sz w:val="40"/>
          <w:szCs w:val="40"/>
          <w:lang w:val="el-GR"/>
        </w:rPr>
        <w:t>Ὀλυνθιακ</w:t>
      </w:r>
      <w:r>
        <w:rPr>
          <w:sz w:val="40"/>
          <w:szCs w:val="40"/>
          <w:lang w:val="el-GR"/>
        </w:rPr>
        <w:t>ὸ</w:t>
      </w:r>
      <w:r w:rsidRPr="00924354">
        <w:rPr>
          <w:sz w:val="40"/>
          <w:szCs w:val="40"/>
          <w:lang w:val="el-GR"/>
        </w:rPr>
        <w:t>ς</w:t>
      </w:r>
      <w:r>
        <w:rPr>
          <w:sz w:val="40"/>
          <w:szCs w:val="40"/>
        </w:rPr>
        <w:t xml:space="preserve"> </w:t>
      </w:r>
      <w:r w:rsidR="00620FDF">
        <w:rPr>
          <w:sz w:val="40"/>
          <w:szCs w:val="40"/>
        </w:rPr>
        <w:t>A</w:t>
      </w:r>
      <w:r w:rsidR="00520295">
        <w:rPr>
          <w:sz w:val="40"/>
          <w:szCs w:val="40"/>
        </w:rPr>
        <w:t>‘</w:t>
      </w:r>
      <w:r w:rsidR="00620FDF">
        <w:rPr>
          <w:sz w:val="40"/>
          <w:szCs w:val="40"/>
        </w:rPr>
        <w:t xml:space="preserve"> </w:t>
      </w:r>
      <w:r w:rsidR="00520295">
        <w:rPr>
          <w:sz w:val="40"/>
          <w:szCs w:val="40"/>
        </w:rPr>
        <w:t xml:space="preserve"> 1-8</w:t>
      </w:r>
    </w:p>
    <w:p w14:paraId="108DEB74" w14:textId="4A30E126" w:rsidR="003121C4" w:rsidRDefault="0006307C" w:rsidP="003121C4">
      <w:pPr>
        <w:tabs>
          <w:tab w:val="left" w:pos="7268"/>
        </w:tabs>
        <w:ind w:left="11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Teilt den Text bitte in sinnvolle Einheiten </w:t>
      </w:r>
      <w:r w:rsidR="003555EE">
        <w:rPr>
          <w:rFonts w:cstheme="minorHAnsi"/>
          <w:sz w:val="20"/>
          <w:szCs w:val="20"/>
        </w:rPr>
        <w:t xml:space="preserve">(wie in Satz [1]) </w:t>
      </w:r>
      <w:r>
        <w:rPr>
          <w:rFonts w:cstheme="minorHAnsi"/>
          <w:sz w:val="20"/>
          <w:szCs w:val="20"/>
        </w:rPr>
        <w:t xml:space="preserve">und übersetzt jeweils rechts nach dem Tab-Stop. </w:t>
      </w:r>
    </w:p>
    <w:p w14:paraId="0E9D0235" w14:textId="028A593B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</w:rPr>
        <w:t xml:space="preserve">[1] </w:t>
      </w:r>
      <w:r w:rsidRPr="000E5BA5">
        <w:rPr>
          <w:rFonts w:cstheme="minorHAnsi"/>
          <w:sz w:val="20"/>
          <w:szCs w:val="20"/>
          <w:lang w:val="el-GR"/>
        </w:rPr>
        <w:t>ἀντὶ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πολλῶν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ὦ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ἄνδρες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Ἀθηναῖοι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χρημάτων</w:t>
      </w:r>
      <w:r w:rsidRPr="000E5BA5">
        <w:rPr>
          <w:rStyle w:val="Funotenzeichen"/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ὑμᾶς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ἑλέσθαι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"/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νομίζω</w:t>
      </w:r>
      <w:r w:rsidRPr="000E5BA5">
        <w:rPr>
          <w:rFonts w:cstheme="minorHAnsi"/>
          <w:sz w:val="20"/>
          <w:szCs w:val="20"/>
        </w:rPr>
        <w:t>,</w:t>
      </w:r>
      <w:r w:rsidRPr="000E5BA5">
        <w:rPr>
          <w:rFonts w:cstheme="minorHAnsi"/>
          <w:sz w:val="20"/>
          <w:szCs w:val="20"/>
        </w:rPr>
        <w:tab/>
      </w:r>
    </w:p>
    <w:p w14:paraId="386A6267" w14:textId="6905035F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εἰ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φανερὸν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γένοιτο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τὸ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μέλλον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συνοίσειν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τῇ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πόλει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περὶ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ὧν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νυνὶ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σκοπεῖτε</w:t>
      </w:r>
      <w:r w:rsidRPr="000E5BA5">
        <w:rPr>
          <w:rFonts w:cstheme="minorHAnsi"/>
          <w:sz w:val="20"/>
          <w:szCs w:val="20"/>
        </w:rPr>
        <w:t>.</w:t>
      </w:r>
      <w:r w:rsidRPr="000E5BA5">
        <w:rPr>
          <w:rFonts w:cstheme="minorHAnsi"/>
          <w:sz w:val="20"/>
          <w:szCs w:val="20"/>
        </w:rPr>
        <w:tab/>
      </w:r>
    </w:p>
    <w:p w14:paraId="644DD744" w14:textId="005F3213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ὅτε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τοίνυν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τοῦθ᾽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οὕτως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ἔχει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</w:rPr>
        <w:tab/>
      </w:r>
    </w:p>
    <w:p w14:paraId="19484158" w14:textId="5F10BF38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προσήκει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προθύμως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ἐθέλειν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ἀκούειν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βουλομένων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συμβουλεύειν·</w:t>
      </w:r>
      <w:r w:rsidRPr="000E5BA5">
        <w:rPr>
          <w:rFonts w:cstheme="minorHAnsi"/>
          <w:sz w:val="20"/>
          <w:szCs w:val="20"/>
        </w:rPr>
        <w:tab/>
      </w:r>
    </w:p>
    <w:p w14:paraId="03FF8731" w14:textId="2084A9A7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οὐ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γὰρ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μόνον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εἴ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τι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χρήσιμον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ἐσκεμμένος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ἥκει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τις</w:t>
      </w:r>
      <w:r w:rsidRPr="000E5BA5">
        <w:rPr>
          <w:rFonts w:cstheme="minorHAnsi"/>
          <w:sz w:val="20"/>
          <w:szCs w:val="20"/>
        </w:rPr>
        <w:t>,</w:t>
      </w:r>
      <w:r w:rsidRPr="000E5BA5">
        <w:rPr>
          <w:rFonts w:cstheme="minorHAnsi"/>
          <w:sz w:val="20"/>
          <w:szCs w:val="20"/>
        </w:rPr>
        <w:tab/>
      </w:r>
    </w:p>
    <w:p w14:paraId="7CF21B71" w14:textId="1C6D3985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τοῦτ᾽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ἀκούσαντες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λάβοιτε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</w:rPr>
        <w:tab/>
      </w:r>
    </w:p>
    <w:p w14:paraId="6F13CA8A" w14:textId="6E02F553" w:rsidR="000E5BA5" w:rsidRPr="000E5BA5" w:rsidRDefault="000E5BA5" w:rsidP="003121C4">
      <w:pPr>
        <w:tabs>
          <w:tab w:val="left" w:pos="7268"/>
        </w:tabs>
        <w:spacing w:after="0"/>
        <w:ind w:left="113" w:right="-426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ἀλλὰ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τῆς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ὑμετέρας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τύχης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ὑπολαμβάνω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πολλὰ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δεόντων</w:t>
      </w:r>
      <w:r w:rsidRPr="000E5BA5">
        <w:rPr>
          <w:rFonts w:cstheme="minorHAnsi"/>
          <w:sz w:val="20"/>
          <w:szCs w:val="20"/>
        </w:rPr>
        <w:tab/>
      </w:r>
    </w:p>
    <w:p w14:paraId="654E0026" w14:textId="4DECEB70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ἐκ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παραχρῆμ᾽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ἐνίοις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ἐπελθεῖν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εἰπεῖν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2"/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</w:rPr>
        <w:tab/>
      </w:r>
    </w:p>
    <w:p w14:paraId="7C68A0EC" w14:textId="493AC0CB" w:rsidR="000E5BA5" w:rsidRPr="000E5BA5" w:rsidRDefault="000E5BA5" w:rsidP="003121C4">
      <w:pPr>
        <w:tabs>
          <w:tab w:val="left" w:pos="7268"/>
        </w:tabs>
        <w:spacing w:after="0"/>
        <w:ind w:left="113"/>
        <w:rPr>
          <w:rFonts w:cstheme="minorHAnsi"/>
          <w:sz w:val="20"/>
          <w:szCs w:val="20"/>
        </w:rPr>
      </w:pPr>
      <w:r w:rsidRPr="000E5BA5">
        <w:rPr>
          <w:rFonts w:cstheme="minorHAnsi"/>
          <w:sz w:val="20"/>
          <w:szCs w:val="20"/>
          <w:lang w:val="el-GR"/>
        </w:rPr>
        <w:t>ὥστ᾽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ἐξ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ἁπάντων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ῥᾳδίαν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συμφέροντος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ὑμῖν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αἵρεσιν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γενέσθαι</w:t>
      </w:r>
      <w:r w:rsidRPr="000E5BA5">
        <w:rPr>
          <w:rFonts w:cstheme="minorHAnsi"/>
          <w:sz w:val="20"/>
          <w:szCs w:val="20"/>
        </w:rPr>
        <w:t>.</w:t>
      </w:r>
      <w:r w:rsidRPr="000E5BA5">
        <w:rPr>
          <w:rFonts w:cstheme="minorHAnsi"/>
          <w:sz w:val="20"/>
          <w:szCs w:val="20"/>
        </w:rPr>
        <w:tab/>
      </w:r>
    </w:p>
    <w:p w14:paraId="6EB4A9E7" w14:textId="4CE05625" w:rsidR="000C0BCC" w:rsidRPr="003121C4" w:rsidRDefault="000E5BA5" w:rsidP="000C0BCC">
      <w:pPr>
        <w:tabs>
          <w:tab w:val="left" w:pos="7230"/>
        </w:tabs>
        <w:spacing w:after="0"/>
        <w:rPr>
          <w:rFonts w:ascii="Times German" w:hAnsi="Times German"/>
          <w:sz w:val="20"/>
          <w:szCs w:val="20"/>
        </w:rPr>
      </w:pPr>
      <w:r w:rsidRPr="000E5BA5">
        <w:rPr>
          <w:rFonts w:cstheme="minorHAnsi"/>
          <w:sz w:val="20"/>
          <w:szCs w:val="20"/>
        </w:rPr>
        <w:t xml:space="preserve">[2] </w:t>
      </w:r>
      <w:r w:rsidRPr="000E5BA5">
        <w:rPr>
          <w:rFonts w:cstheme="minorHAnsi"/>
          <w:sz w:val="20"/>
          <w:szCs w:val="20"/>
          <w:lang w:val="el-GR"/>
        </w:rPr>
        <w:t>ὁ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μὲν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οὖν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παρὼν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καιρός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ὦ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ἄνδρες</w:t>
      </w:r>
      <w:r w:rsidRPr="000E5BA5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Ἀθηναῖοι</w:t>
      </w:r>
      <w:r w:rsidRPr="000E5BA5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μόνον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οὐχὶ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3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λέγει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φωνὴν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ἀφιεὶς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πραγμάτων</w:t>
      </w:r>
      <w:r w:rsidRPr="000E5BA5">
        <w:rPr>
          <w:rStyle w:val="Funotenzeichen"/>
          <w:rFonts w:cstheme="minorHAnsi"/>
          <w:sz w:val="20"/>
          <w:szCs w:val="20"/>
        </w:rPr>
        <w:footnoteReference w:id="4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ἐκείνων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αὐτοῖς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ἀντιληπτέον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ἐστίν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εἴπερ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ὑπὲρ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σωτηρίας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φροντίζετε·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ἡμεῖς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5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οὐκ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οἶδ᾽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ὅντινά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μοι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δοκοῦμεν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ἔχειν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τρόπον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αὐτά</w:t>
      </w:r>
      <w:r w:rsidRPr="003121C4">
        <w:rPr>
          <w:rFonts w:cstheme="minorHAnsi"/>
          <w:sz w:val="20"/>
          <w:szCs w:val="20"/>
        </w:rPr>
        <w:t xml:space="preserve">. </w:t>
      </w:r>
      <w:r w:rsidRPr="000E5BA5">
        <w:rPr>
          <w:rFonts w:cstheme="minorHAnsi"/>
          <w:sz w:val="20"/>
          <w:szCs w:val="20"/>
          <w:lang w:val="el-GR"/>
        </w:rPr>
        <w:t>ἔστι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τά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ἐμοὶ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δοκοῦντα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ψηφίσασθαι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μὲν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ἤδη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βοήθειαν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παρασκευάσασθαι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ταχίστην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ὅπως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ἐνθένδε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βοηθήσετε</w:t>
      </w:r>
      <w:r w:rsidRPr="003121C4">
        <w:rPr>
          <w:rFonts w:cstheme="minorHAnsi"/>
          <w:sz w:val="20"/>
          <w:szCs w:val="20"/>
        </w:rPr>
        <w:t xml:space="preserve"> </w:t>
      </w:r>
      <w:r w:rsidRPr="003121C4">
        <w:rPr>
          <w:rFonts w:eastAsia="MS Gothic" w:cstheme="minorHAnsi"/>
          <w:sz w:val="20"/>
          <w:szCs w:val="20"/>
        </w:rPr>
        <w:t>(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πάθητε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ταὐτὸν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ὅπερ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πρότερον</w:t>
      </w:r>
      <w:r w:rsidRPr="003121C4">
        <w:rPr>
          <w:rFonts w:eastAsia="MS Gothic" w:cstheme="minorHAnsi"/>
          <w:sz w:val="20"/>
          <w:szCs w:val="20"/>
        </w:rPr>
        <w:t>)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πρεσβείαν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πέμπειν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ἥτις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ταῦτ᾽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ἐρεῖ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παρέσται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τοῖς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πράγμασιν·</w:t>
      </w:r>
      <w:r w:rsidRPr="003121C4">
        <w:rPr>
          <w:rFonts w:cstheme="minorHAnsi"/>
          <w:sz w:val="20"/>
          <w:szCs w:val="20"/>
        </w:rPr>
        <w:t xml:space="preserve"> [3] </w:t>
      </w:r>
      <w:r w:rsidRPr="000E5BA5">
        <w:rPr>
          <w:rFonts w:cstheme="minorHAnsi"/>
          <w:sz w:val="20"/>
          <w:szCs w:val="20"/>
          <w:lang w:val="el-GR"/>
        </w:rPr>
        <w:t>ὡς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6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ἔστι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μάλιστα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τοῦτο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δέος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μὴ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πανοῦργος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ὢν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δεινὸς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ἅνθρωπος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πράγμασι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χρῆσθαι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7"/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μὲν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εἴκων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ἡνίκ᾽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τύχῃ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ἀπειλῶν</w:t>
      </w:r>
      <w:r w:rsidRPr="003121C4">
        <w:rPr>
          <w:rFonts w:cstheme="minorHAnsi"/>
          <w:sz w:val="20"/>
          <w:szCs w:val="20"/>
        </w:rPr>
        <w:t xml:space="preserve"> </w:t>
      </w:r>
      <w:r w:rsidRPr="003121C4">
        <w:rPr>
          <w:rFonts w:eastAsia="MS Gothic" w:cstheme="minorHAnsi"/>
          <w:sz w:val="20"/>
          <w:szCs w:val="20"/>
        </w:rPr>
        <w:t>(</w:t>
      </w:r>
      <w:r w:rsidRPr="000E5BA5">
        <w:rPr>
          <w:rFonts w:cstheme="minorHAnsi"/>
          <w:sz w:val="20"/>
          <w:szCs w:val="20"/>
          <w:lang w:val="el-GR"/>
        </w:rPr>
        <w:t>ἀξιόπιστος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εἰκότως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φαίνοιτο</w:t>
      </w:r>
      <w:r w:rsidRPr="003121C4">
        <w:rPr>
          <w:rFonts w:eastAsia="MS Gothic" w:cstheme="minorHAnsi"/>
          <w:sz w:val="20"/>
          <w:szCs w:val="20"/>
        </w:rPr>
        <w:t>)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ἡμᾶς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διαβάλλων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ἀπουσίαν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ἡμετέραν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τρέψηται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παρασπάσηταί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ὅλων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πραγμάτων</w:t>
      </w:r>
      <w:r w:rsidRPr="003121C4">
        <w:rPr>
          <w:rFonts w:cstheme="minorHAnsi"/>
          <w:sz w:val="20"/>
          <w:szCs w:val="20"/>
        </w:rPr>
        <w:t xml:space="preserve">. [4] </w:t>
      </w:r>
      <w:r w:rsidRPr="000E5BA5">
        <w:rPr>
          <w:rFonts w:cstheme="minorHAnsi"/>
          <w:sz w:val="20"/>
          <w:szCs w:val="20"/>
          <w:lang w:val="el-GR"/>
        </w:rPr>
        <w:t>οὐ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ἀλλ᾽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8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ἐπιεικῶς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ἄνδρες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Ἀθηναῖοι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τοῦθ᾽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ὃ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δυσμαχώτατόν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ἐστι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Φιλίππου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πραγμάτων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βέλτιστον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ὑμῖν·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τὸ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9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γὰρ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εἶναι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πάντων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ἐκεῖνον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ἕν᾽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ὄντα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κύριον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ῥητῶν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ἀπορρήτων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ἅμα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στρατηγὸν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δεσπότην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ταμίαν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πανταχοῦ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παρεῖναι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τῷ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στρατεύματι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πρὸς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μὲν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τὸ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πολέμου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ταχὺ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καιρὸν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πράττεσθαι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πολλῷ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0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προέχει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τὰς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καταλλαγάς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ἃς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ἐκεῖνος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ποιήσαιτ᾽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ἄσμενος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Ὀλυνθίους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ἐναντίως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ἔχει</w:t>
      </w:r>
      <w:r w:rsidRPr="003121C4">
        <w:rPr>
          <w:rFonts w:cstheme="minorHAnsi"/>
          <w:sz w:val="20"/>
          <w:szCs w:val="20"/>
        </w:rPr>
        <w:t xml:space="preserve">. [5] </w:t>
      </w:r>
      <w:r w:rsidRPr="000E5BA5">
        <w:rPr>
          <w:rFonts w:cstheme="minorHAnsi"/>
          <w:sz w:val="20"/>
          <w:szCs w:val="20"/>
          <w:lang w:val="el-GR"/>
        </w:rPr>
        <w:t>δῆλον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γάρ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ἐστι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τοῖς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Ὀλυνθίοις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ὅτι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νῦν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περὶ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δόξης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ὑπὲρ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μέρους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χώρας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πολεμοῦσιν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ἀλλ᾽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ἀναστάσεως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ἀνδραποδισμοῦ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τῆς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πατρίδος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ἴσασιν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ἅ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Ἀμφιπολιτῶν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1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ἐποίησε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τοὺς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παραδόντας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αὐτῷ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πόλιν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Πυδναίων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τοὺς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ὑποδεξαμένους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2"/>
      </w:r>
      <w:r w:rsidRPr="000E5BA5">
        <w:rPr>
          <w:rFonts w:cstheme="minorHAnsi"/>
          <w:sz w:val="20"/>
          <w:szCs w:val="20"/>
          <w:lang w:val="el-GR"/>
        </w:rPr>
        <w:t>·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ὅλως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ἄπιστον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3"/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οἶμαι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ταῖς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πολιτείαις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τυραννίς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ἄλλως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τε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ὅμορον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χώραν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ἔχωσι</w:t>
      </w:r>
      <w:r w:rsidRPr="003121C4">
        <w:rPr>
          <w:rFonts w:cstheme="minorHAnsi"/>
          <w:sz w:val="20"/>
          <w:szCs w:val="20"/>
        </w:rPr>
        <w:t xml:space="preserve">. [6] </w:t>
      </w:r>
      <w:r w:rsidRPr="000E5BA5">
        <w:rPr>
          <w:rFonts w:cstheme="minorHAnsi"/>
          <w:sz w:val="20"/>
          <w:szCs w:val="20"/>
          <w:lang w:val="el-GR"/>
        </w:rPr>
        <w:t>ταῦτ᾽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ἐγνωκότας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ὑμᾶς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ἄνδρες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Ἀθηναῖοι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τἄλλ᾽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ἃ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προσήκει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πάντ᾽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ἐνθυμουμένους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φημὶ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ἐθελῆσαι</w:t>
      </w:r>
      <w:r w:rsidRPr="000E5BA5">
        <w:rPr>
          <w:rStyle w:val="Funotenzeichen"/>
          <w:rFonts w:cstheme="minorHAnsi"/>
          <w:sz w:val="20"/>
          <w:szCs w:val="20"/>
        </w:rPr>
        <w:footnoteReference w:id="14"/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παροξυνθῆναι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τῷ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πολέμῳ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προσέχειν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εἴπερ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ποτὲ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νῦν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χρήματ᾽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εἰσφέροντας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προθύμως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αὐτοὺς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ἐξιόντας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μηδὲν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ἐλλείποντας</w:t>
      </w:r>
      <w:r w:rsidRPr="003121C4">
        <w:rPr>
          <w:rFonts w:cstheme="minorHAnsi"/>
          <w:sz w:val="20"/>
          <w:szCs w:val="20"/>
        </w:rPr>
        <w:t>.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οὐδὲ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γὰρ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λόγος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οὐδὲ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σκῆψις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ἔθ᾽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δέοντα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ποιεῖν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ἐθέλειν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ὑπολείπεται</w:t>
      </w:r>
      <w:r w:rsidRPr="003121C4">
        <w:rPr>
          <w:rFonts w:cstheme="minorHAnsi"/>
          <w:sz w:val="20"/>
          <w:szCs w:val="20"/>
        </w:rPr>
        <w:t xml:space="preserve">. [7] </w:t>
      </w:r>
      <w:r w:rsidRPr="000E5BA5">
        <w:rPr>
          <w:rFonts w:cstheme="minorHAnsi"/>
          <w:sz w:val="20"/>
          <w:szCs w:val="20"/>
          <w:lang w:val="el-GR"/>
        </w:rPr>
        <w:t>νυνὶ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γάρ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ὃ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πάντες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ἐθρύλουν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τέως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Ὀλυνθίους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ἐκπολεμῶσαι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δεῖν</w:t>
      </w:r>
      <w:r w:rsidRPr="000E5BA5">
        <w:rPr>
          <w:rStyle w:val="Funotenzeichen"/>
          <w:rFonts w:cstheme="minorHAnsi"/>
          <w:sz w:val="20"/>
          <w:szCs w:val="20"/>
        </w:rPr>
        <w:footnoteReference w:id="15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Φιλίππῳ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γέγονεν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αὐτόματον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ταῦθ᾽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ὡς</w:t>
      </w:r>
      <w:r w:rsidRPr="000E5BA5">
        <w:rPr>
          <w:rStyle w:val="Funotenzeichen"/>
          <w:rFonts w:cstheme="minorHAnsi"/>
          <w:sz w:val="20"/>
          <w:szCs w:val="20"/>
        </w:rPr>
        <w:footnoteReference w:id="16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μάλιστα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συμφέροι</w:t>
      </w:r>
      <w:r w:rsidRPr="003121C4">
        <w:rPr>
          <w:rFonts w:cstheme="minorHAnsi"/>
          <w:sz w:val="20"/>
          <w:szCs w:val="20"/>
        </w:rPr>
        <w:t>.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μὲν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γὰρ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ὑφ᾽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ὑμῶν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πεισθέντες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ἀνείλοντο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πόλεμον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σφαλεροὶ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lastRenderedPageBreak/>
        <w:t>σύμμαχοι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μέχρι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του</w:t>
      </w:r>
      <w:r w:rsidRPr="000E5BA5">
        <w:rPr>
          <w:rStyle w:val="Funotenzeichen"/>
          <w:rFonts w:cstheme="minorHAnsi"/>
          <w:sz w:val="20"/>
          <w:szCs w:val="20"/>
          <w:lang w:val="el-GR"/>
        </w:rPr>
        <w:footnoteReference w:id="17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ταῦτ᾽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ἐγνωκότες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ἦσαν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ἴσως·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ἐπειδὴ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ἐκ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πρὸς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αὑτοὺς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ἐγκλημάτων</w:t>
      </w:r>
      <w:r w:rsidRPr="000E5BA5">
        <w:rPr>
          <w:rStyle w:val="Funotenzeichen"/>
          <w:rFonts w:cstheme="minorHAnsi"/>
          <w:sz w:val="20"/>
          <w:szCs w:val="20"/>
        </w:rPr>
        <w:footnoteReference w:id="18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μισοῦσι</w:t>
      </w:r>
      <w:r w:rsidRPr="000E5BA5">
        <w:rPr>
          <w:rStyle w:val="Funotenzeichen"/>
          <w:rFonts w:cstheme="minorHAnsi"/>
          <w:sz w:val="20"/>
          <w:szCs w:val="20"/>
        </w:rPr>
        <w:footnoteReference w:id="19"/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βεβαίαν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εἰκὸς</w:t>
      </w:r>
      <w:r w:rsidRPr="000E5BA5">
        <w:rPr>
          <w:rStyle w:val="Funotenzeichen"/>
          <w:rFonts w:cstheme="minorHAnsi"/>
          <w:sz w:val="20"/>
          <w:szCs w:val="20"/>
        </w:rPr>
        <w:footnoteReference w:id="20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ἔχθραν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αὐτοὺς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ὑπὲρ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ὧν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φοβοῦνται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πεπόνθασιν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ἔχειν</w:t>
      </w:r>
      <w:r w:rsidRPr="003121C4">
        <w:rPr>
          <w:rFonts w:cstheme="minorHAnsi"/>
          <w:sz w:val="20"/>
          <w:szCs w:val="20"/>
        </w:rPr>
        <w:t xml:space="preserve">. </w:t>
      </w:r>
      <w:r w:rsidR="0006307C">
        <w:rPr>
          <w:rFonts w:cstheme="minorHAnsi"/>
          <w:sz w:val="20"/>
          <w:szCs w:val="20"/>
        </w:rPr>
        <w:br/>
      </w:r>
      <w:r w:rsidRPr="003121C4">
        <w:rPr>
          <w:rFonts w:cstheme="minorHAnsi"/>
          <w:sz w:val="20"/>
          <w:szCs w:val="20"/>
        </w:rPr>
        <w:t xml:space="preserve">[8] </w:t>
      </w:r>
      <w:r w:rsidRPr="000E5BA5">
        <w:rPr>
          <w:rFonts w:cstheme="minorHAnsi"/>
          <w:sz w:val="20"/>
          <w:szCs w:val="20"/>
          <w:lang w:val="el-GR"/>
        </w:rPr>
        <w:t>οὐ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δεῖ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δὴ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τοιοῦτον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ὦ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ἄνδρες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Ἀθηναῖοι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παραπεπτωκότα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καιρὸν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ἀφεῖναι</w:t>
      </w:r>
      <w:r w:rsidRPr="003121C4">
        <w:rPr>
          <w:rFonts w:cstheme="minorHAnsi"/>
          <w:sz w:val="20"/>
          <w:szCs w:val="20"/>
        </w:rPr>
        <w:t>,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οὐδὲ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παθεῖν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ταὐτὸν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ὅπερ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ἤδη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πολλάκις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πρότερον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πεπόνθατε</w:t>
      </w:r>
      <w:r w:rsidRPr="003121C4">
        <w:rPr>
          <w:rFonts w:cstheme="minorHAnsi"/>
          <w:sz w:val="20"/>
          <w:szCs w:val="20"/>
        </w:rPr>
        <w:t xml:space="preserve">. </w:t>
      </w:r>
      <w:r w:rsidRPr="000E5BA5">
        <w:rPr>
          <w:rFonts w:cstheme="minorHAnsi"/>
          <w:sz w:val="20"/>
          <w:szCs w:val="20"/>
          <w:lang w:val="el-GR"/>
        </w:rPr>
        <w:t>εἰ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γάρ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ὅθ᾽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ἥκομεν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Εὐβοεῦσιν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βεβοηθηκότες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παρῆσαν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Ἀμφιπολιτῶν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Ἱέραξ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Στρατοκλῆς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ἐπὶ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τουτὶ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τὸ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βῆμα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κελεύοντες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ἡμᾶς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πλεῖν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παραλαμβάνειν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πόλιν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αὐτὴν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παρειχόμεθ᾽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ἡμεῖς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ὑπὲρ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ἡμῶν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αὐτῶν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προθυμίαν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ἥνπερ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ὑπὲρ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τῆς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Εὐβοέων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σωτηρίας</w:t>
      </w:r>
      <w:r w:rsidRPr="003121C4">
        <w:rPr>
          <w:rFonts w:cstheme="minorHAnsi"/>
          <w:sz w:val="20"/>
          <w:szCs w:val="20"/>
        </w:rPr>
        <w:t xml:space="preserve">, </w:t>
      </w:r>
      <w:r w:rsidRPr="000E5BA5">
        <w:rPr>
          <w:rFonts w:cstheme="minorHAnsi"/>
          <w:sz w:val="20"/>
          <w:szCs w:val="20"/>
          <w:lang w:val="el-GR"/>
        </w:rPr>
        <w:t>εἴχετ᾽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Ἀμφίπολιν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τότε</w:t>
      </w:r>
      <w:r w:rsidR="003121C4"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καὶ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πάντων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τῶν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μετὰ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ταῦτ᾽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ἂν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ἦτ᾽</w:t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ἀπηλλαγμένοι</w:t>
      </w:r>
      <w:r w:rsidRPr="000E5BA5">
        <w:rPr>
          <w:rStyle w:val="Funotenzeichen"/>
          <w:rFonts w:cstheme="minorHAnsi"/>
          <w:sz w:val="20"/>
          <w:szCs w:val="20"/>
        </w:rPr>
        <w:footnoteReference w:id="21"/>
      </w:r>
      <w:r w:rsidRPr="003121C4">
        <w:rPr>
          <w:rFonts w:cstheme="minorHAnsi"/>
          <w:sz w:val="20"/>
          <w:szCs w:val="20"/>
        </w:rPr>
        <w:t xml:space="preserve"> </w:t>
      </w:r>
      <w:r w:rsidRPr="000E5BA5">
        <w:rPr>
          <w:rFonts w:cstheme="minorHAnsi"/>
          <w:sz w:val="20"/>
          <w:szCs w:val="20"/>
          <w:lang w:val="el-GR"/>
        </w:rPr>
        <w:t>πραγμάτων</w:t>
      </w:r>
      <w:r w:rsidRPr="003121C4">
        <w:rPr>
          <w:rFonts w:cstheme="minorHAnsi"/>
          <w:sz w:val="20"/>
          <w:szCs w:val="20"/>
        </w:rPr>
        <w:t xml:space="preserve">. </w:t>
      </w:r>
    </w:p>
    <w:sectPr w:rsidR="000C0BCC" w:rsidRPr="003121C4" w:rsidSect="00EE3FC3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8E2D" w14:textId="77777777" w:rsidR="00B57C86" w:rsidRDefault="00B57C86" w:rsidP="003C1CA8">
      <w:pPr>
        <w:spacing w:after="0" w:line="240" w:lineRule="auto"/>
      </w:pPr>
      <w:r>
        <w:separator/>
      </w:r>
    </w:p>
  </w:endnote>
  <w:endnote w:type="continuationSeparator" w:id="0">
    <w:p w14:paraId="4461AD8F" w14:textId="77777777" w:rsidR="00B57C86" w:rsidRDefault="00B57C86" w:rsidP="003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Germa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3AF4" w14:textId="77777777" w:rsidR="00B57C86" w:rsidRDefault="00B57C86" w:rsidP="003C1CA8">
      <w:pPr>
        <w:spacing w:after="0" w:line="240" w:lineRule="auto"/>
      </w:pPr>
      <w:r>
        <w:separator/>
      </w:r>
    </w:p>
  </w:footnote>
  <w:footnote w:type="continuationSeparator" w:id="0">
    <w:p w14:paraId="0244C49A" w14:textId="77777777" w:rsidR="00B57C86" w:rsidRDefault="00B57C86" w:rsidP="003C1CA8">
      <w:pPr>
        <w:spacing w:after="0" w:line="240" w:lineRule="auto"/>
      </w:pPr>
      <w:r>
        <w:continuationSeparator/>
      </w:r>
    </w:p>
  </w:footnote>
  <w:footnote w:id="1">
    <w:p w14:paraId="42C5A53C" w14:textId="77777777" w:rsidR="000E5BA5" w:rsidRPr="00373F71" w:rsidRDefault="000E5BA5" w:rsidP="00BD3D8A">
      <w:pPr>
        <w:pStyle w:val="Funotentext"/>
        <w:rPr>
          <w:rFonts w:ascii="Times German" w:hAnsi="Times German"/>
          <w:sz w:val="18"/>
          <w:szCs w:val="18"/>
          <w:lang w:val="el-GR"/>
        </w:rPr>
      </w:pPr>
      <w:r w:rsidRPr="00A97FD0">
        <w:rPr>
          <w:rStyle w:val="Funotenzeichen"/>
          <w:rFonts w:ascii="Times German" w:hAnsi="Times German"/>
          <w:sz w:val="18"/>
          <w:szCs w:val="18"/>
        </w:rPr>
        <w:footnoteRef/>
      </w:r>
      <w:r w:rsidRPr="00A97FD0">
        <w:rPr>
          <w:rFonts w:ascii="Times German" w:hAnsi="Times German"/>
          <w:sz w:val="18"/>
          <w:szCs w:val="18"/>
        </w:rPr>
        <w:t xml:space="preserve"> ...</w:t>
      </w:r>
      <w:r w:rsidRPr="00A97FD0">
        <w:rPr>
          <w:rFonts w:ascii="Times German" w:hAnsi="Times German"/>
          <w:sz w:val="18"/>
          <w:szCs w:val="18"/>
          <w:lang w:val="el-GR"/>
        </w:rPr>
        <w:t xml:space="preserve"> </w:t>
      </w:r>
      <w:r w:rsidRPr="00A97FD0">
        <w:rPr>
          <w:rFonts w:ascii="Times New Roman" w:hAnsi="Times New Roman" w:cs="Times New Roman"/>
          <w:sz w:val="18"/>
          <w:szCs w:val="18"/>
          <w:lang w:val="el-GR"/>
        </w:rPr>
        <w:t>ἂ</w:t>
      </w:r>
      <w:r w:rsidRPr="00A97FD0">
        <w:rPr>
          <w:rFonts w:ascii="Cambria" w:hAnsi="Cambria" w:cs="Cambria"/>
          <w:sz w:val="18"/>
          <w:szCs w:val="18"/>
          <w:lang w:val="el-GR"/>
        </w:rPr>
        <w:t>ν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... </w:t>
      </w:r>
      <w:r w:rsidRPr="00A97FD0">
        <w:rPr>
          <w:rFonts w:ascii="Times New Roman" w:hAnsi="Times New Roman" w:cs="Times New Roman"/>
          <w:sz w:val="18"/>
          <w:szCs w:val="18"/>
          <w:lang w:val="el-GR"/>
        </w:rPr>
        <w:t>ὑ</w:t>
      </w:r>
      <w:r w:rsidRPr="00A97FD0">
        <w:rPr>
          <w:rFonts w:ascii="Cambria" w:hAnsi="Cambria" w:cs="Cambria"/>
          <w:sz w:val="18"/>
          <w:szCs w:val="18"/>
          <w:lang w:val="el-GR"/>
        </w:rPr>
        <w:t>μ</w:t>
      </w:r>
      <w:r w:rsidRPr="00A97FD0">
        <w:rPr>
          <w:rFonts w:ascii="Times New Roman" w:hAnsi="Times New Roman" w:cs="Times New Roman"/>
          <w:sz w:val="18"/>
          <w:szCs w:val="18"/>
          <w:lang w:val="el-GR"/>
        </w:rPr>
        <w:t>ᾶ</w:t>
      </w:r>
      <w:r w:rsidRPr="00A97FD0">
        <w:rPr>
          <w:rFonts w:ascii="Cambria" w:hAnsi="Cambria" w:cs="Cambria"/>
          <w:sz w:val="18"/>
          <w:szCs w:val="18"/>
          <w:lang w:val="el-GR"/>
        </w:rPr>
        <w:t>ς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</w:t>
      </w:r>
      <w:r w:rsidRPr="00A97FD0">
        <w:rPr>
          <w:rFonts w:ascii="Times New Roman" w:hAnsi="Times New Roman" w:cs="Times New Roman"/>
          <w:sz w:val="18"/>
          <w:szCs w:val="18"/>
          <w:lang w:val="el-GR"/>
        </w:rPr>
        <w:t>ἑ</w:t>
      </w:r>
      <w:r w:rsidRPr="00A97FD0">
        <w:rPr>
          <w:rFonts w:ascii="Cambria" w:hAnsi="Cambria" w:cs="Cambria"/>
          <w:sz w:val="18"/>
          <w:szCs w:val="18"/>
          <w:lang w:val="el-GR"/>
        </w:rPr>
        <w:t>λέσθαι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</w:t>
      </w:r>
      <w:r w:rsidRPr="00A97FD0">
        <w:rPr>
          <w:rFonts w:ascii="Times German" w:hAnsi="Times German"/>
          <w:sz w:val="18"/>
          <w:szCs w:val="18"/>
        </w:rPr>
        <w:t>Irrealis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</w:t>
      </w:r>
      <w:r>
        <w:rPr>
          <w:rFonts w:ascii="Times German" w:hAnsi="Times German"/>
          <w:sz w:val="18"/>
          <w:szCs w:val="18"/>
        </w:rPr>
        <w:t>im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</w:t>
      </w:r>
      <w:r w:rsidRPr="00A97FD0">
        <w:rPr>
          <w:rFonts w:ascii="Times German" w:hAnsi="Times German"/>
          <w:sz w:val="18"/>
          <w:szCs w:val="18"/>
        </w:rPr>
        <w:t>AcI</w:t>
      </w:r>
      <w:r w:rsidRPr="00373F71">
        <w:rPr>
          <w:rFonts w:ascii="Times German" w:hAnsi="Times German"/>
          <w:sz w:val="18"/>
          <w:szCs w:val="18"/>
          <w:lang w:val="el-GR"/>
        </w:rPr>
        <w:t xml:space="preserve"> </w:t>
      </w:r>
    </w:p>
  </w:footnote>
  <w:footnote w:id="2">
    <w:p w14:paraId="3360C4E4" w14:textId="77777777" w:rsidR="000E5BA5" w:rsidRPr="00CA5D90" w:rsidRDefault="000E5BA5" w:rsidP="003C1CA8">
      <w:pPr>
        <w:pStyle w:val="Funotentext"/>
        <w:rPr>
          <w:rFonts w:ascii="Times German" w:hAnsi="Times German"/>
          <w:sz w:val="18"/>
          <w:szCs w:val="18"/>
          <w:lang w:val="el-GR"/>
        </w:rPr>
      </w:pPr>
      <w:r w:rsidRPr="00A97FD0">
        <w:rPr>
          <w:rStyle w:val="Funotenzeichen"/>
          <w:rFonts w:ascii="Times German" w:hAnsi="Times German"/>
          <w:sz w:val="18"/>
          <w:szCs w:val="18"/>
        </w:rPr>
        <w:footnoteRef/>
      </w:r>
      <w:r w:rsidRPr="00CA5D90">
        <w:rPr>
          <w:rFonts w:ascii="Times German" w:hAnsi="Times German"/>
          <w:sz w:val="18"/>
          <w:szCs w:val="18"/>
          <w:lang w:val="el-GR"/>
        </w:rPr>
        <w:t xml:space="preserve"> 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ἐ</w:t>
      </w:r>
      <w:r w:rsidRPr="006800B2">
        <w:rPr>
          <w:rFonts w:ascii="Cambria" w:hAnsi="Cambria" w:cs="Cambria"/>
          <w:sz w:val="18"/>
          <w:szCs w:val="18"/>
          <w:lang w:val="el-GR"/>
        </w:rPr>
        <w:t>νίοις</w:t>
      </w:r>
      <w:r w:rsidRPr="00CA5D90">
        <w:rPr>
          <w:rFonts w:ascii="Times German" w:hAnsi="Times German"/>
          <w:sz w:val="18"/>
          <w:szCs w:val="18"/>
          <w:lang w:val="el-GR"/>
        </w:rPr>
        <w:t xml:space="preserve"> 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ἂ</w:t>
      </w:r>
      <w:r w:rsidRPr="006800B2">
        <w:rPr>
          <w:rFonts w:ascii="Cambria" w:hAnsi="Cambria" w:cs="Cambria"/>
          <w:sz w:val="18"/>
          <w:szCs w:val="18"/>
          <w:lang w:val="el-GR"/>
        </w:rPr>
        <w:t>ν</w:t>
      </w:r>
      <w:r w:rsidRPr="00CA5D90">
        <w:rPr>
          <w:rFonts w:ascii="Times German" w:hAnsi="Times German"/>
          <w:sz w:val="18"/>
          <w:szCs w:val="18"/>
          <w:lang w:val="el-GR"/>
        </w:rPr>
        <w:t xml:space="preserve"> 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ἐ</w:t>
      </w:r>
      <w:r w:rsidRPr="006800B2">
        <w:rPr>
          <w:rFonts w:ascii="Cambria" w:hAnsi="Cambria" w:cs="Cambria"/>
          <w:sz w:val="18"/>
          <w:szCs w:val="18"/>
          <w:lang w:val="el-GR"/>
        </w:rPr>
        <w:t>πελθε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ῖ</w:t>
      </w:r>
      <w:r w:rsidRPr="006800B2">
        <w:rPr>
          <w:rFonts w:ascii="Cambria" w:hAnsi="Cambria" w:cs="Cambria"/>
          <w:sz w:val="18"/>
          <w:szCs w:val="18"/>
          <w:lang w:val="el-GR"/>
        </w:rPr>
        <w:t>ν</w:t>
      </w:r>
      <w:r w:rsidRPr="00CA5D90">
        <w:rPr>
          <w:rFonts w:ascii="Times German" w:hAnsi="Times German"/>
          <w:sz w:val="18"/>
          <w:szCs w:val="18"/>
          <w:lang w:val="el-GR"/>
        </w:rPr>
        <w:t xml:space="preserve"> </w:t>
      </w:r>
      <w:r w:rsidRPr="006800B2">
        <w:rPr>
          <w:rFonts w:ascii="Cambria" w:hAnsi="Cambria" w:cs="Cambria"/>
          <w:sz w:val="18"/>
          <w:szCs w:val="18"/>
          <w:lang w:val="el-GR"/>
        </w:rPr>
        <w:t>ε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ἰ</w:t>
      </w:r>
      <w:r w:rsidRPr="006800B2">
        <w:rPr>
          <w:rFonts w:ascii="Cambria" w:hAnsi="Cambria" w:cs="Cambria"/>
          <w:sz w:val="18"/>
          <w:szCs w:val="18"/>
          <w:lang w:val="el-GR"/>
        </w:rPr>
        <w:t>πε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ῖ</w:t>
      </w:r>
      <w:r w:rsidRPr="006800B2">
        <w:rPr>
          <w:rFonts w:ascii="Cambria" w:hAnsi="Cambria" w:cs="Cambria"/>
          <w:sz w:val="18"/>
          <w:szCs w:val="18"/>
          <w:lang w:val="el-GR"/>
        </w:rPr>
        <w:t>ν</w:t>
      </w:r>
      <w:r w:rsidRPr="00CA5D90">
        <w:rPr>
          <w:rFonts w:ascii="Times German" w:hAnsi="Times German" w:cs="Cambria"/>
          <w:sz w:val="18"/>
          <w:szCs w:val="18"/>
          <w:lang w:val="el-GR"/>
        </w:rPr>
        <w:t xml:space="preserve"> </w:t>
      </w:r>
      <w:r w:rsidRPr="006800B2">
        <w:rPr>
          <w:rFonts w:ascii="Times German" w:hAnsi="Times German" w:cs="Cambria"/>
          <w:sz w:val="18"/>
          <w:szCs w:val="18"/>
        </w:rPr>
        <w:t>Potentialis</w:t>
      </w:r>
      <w:r w:rsidRPr="00CA5D90">
        <w:rPr>
          <w:rFonts w:ascii="Times German" w:hAnsi="Times German" w:cs="Cambria"/>
          <w:sz w:val="18"/>
          <w:szCs w:val="18"/>
          <w:lang w:val="el-GR"/>
        </w:rPr>
        <w:t xml:space="preserve"> </w:t>
      </w:r>
      <w:r>
        <w:rPr>
          <w:rFonts w:ascii="Times German" w:hAnsi="Times German" w:cs="Cambria"/>
          <w:sz w:val="18"/>
          <w:szCs w:val="18"/>
        </w:rPr>
        <w:t>im</w:t>
      </w:r>
      <w:r w:rsidRPr="00CA5D90">
        <w:rPr>
          <w:rFonts w:ascii="Times German" w:hAnsi="Times German" w:cs="Cambria"/>
          <w:sz w:val="18"/>
          <w:szCs w:val="18"/>
          <w:lang w:val="el-GR"/>
        </w:rPr>
        <w:t xml:space="preserve"> </w:t>
      </w:r>
      <w:r w:rsidRPr="006800B2">
        <w:rPr>
          <w:rFonts w:ascii="Times German" w:hAnsi="Times German" w:cs="Cambria"/>
          <w:sz w:val="18"/>
          <w:szCs w:val="18"/>
        </w:rPr>
        <w:t>AcI</w:t>
      </w:r>
      <w:r w:rsidRPr="00CA5D90">
        <w:rPr>
          <w:rFonts w:ascii="Times German" w:hAnsi="Times German" w:cs="Cambria"/>
          <w:sz w:val="18"/>
          <w:szCs w:val="18"/>
          <w:lang w:val="el-GR"/>
        </w:rPr>
        <w:t xml:space="preserve"> </w:t>
      </w:r>
    </w:p>
  </w:footnote>
  <w:footnote w:id="3">
    <w:p w14:paraId="226E2D5B" w14:textId="77777777" w:rsidR="000E5BA5" w:rsidRPr="007228E9" w:rsidRDefault="000E5BA5" w:rsidP="003C1CA8">
      <w:pPr>
        <w:pStyle w:val="Funotentext"/>
        <w:rPr>
          <w:rFonts w:ascii="Times German" w:hAnsi="Times German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7228E9">
        <w:rPr>
          <w:rFonts w:ascii="Cambria" w:hAnsi="Cambria" w:cs="Cambria"/>
          <w:sz w:val="18"/>
          <w:szCs w:val="18"/>
          <w:lang w:val="el-GR"/>
        </w:rPr>
        <w:t>μόνον</w:t>
      </w:r>
      <w:r w:rsidRPr="007228E9">
        <w:rPr>
          <w:rFonts w:ascii="Times German" w:hAnsi="Times German"/>
          <w:sz w:val="18"/>
          <w:szCs w:val="18"/>
        </w:rPr>
        <w:t xml:space="preserve"> </w:t>
      </w:r>
      <w:r w:rsidRPr="007228E9">
        <w:rPr>
          <w:rFonts w:ascii="Cambria" w:hAnsi="Cambria" w:cs="Cambria"/>
          <w:sz w:val="18"/>
          <w:szCs w:val="18"/>
          <w:lang w:val="el-GR"/>
        </w:rPr>
        <w:t>ο</w:t>
      </w:r>
      <w:r w:rsidRPr="007228E9">
        <w:rPr>
          <w:rFonts w:ascii="Times New Roman" w:hAnsi="Times New Roman" w:cs="Times New Roman"/>
          <w:sz w:val="18"/>
          <w:szCs w:val="18"/>
          <w:lang w:val="el-GR"/>
        </w:rPr>
        <w:t>ὐ</w:t>
      </w:r>
      <w:r w:rsidRPr="007228E9">
        <w:rPr>
          <w:rFonts w:ascii="Cambria" w:hAnsi="Cambria" w:cs="Cambria"/>
          <w:sz w:val="18"/>
          <w:szCs w:val="18"/>
          <w:lang w:val="el-GR"/>
        </w:rPr>
        <w:t>χ</w:t>
      </w:r>
      <w:r w:rsidRPr="007228E9">
        <w:rPr>
          <w:rFonts w:ascii="Times New Roman" w:hAnsi="Times New Roman" w:cs="Times New Roman"/>
          <w:sz w:val="18"/>
          <w:szCs w:val="18"/>
          <w:lang w:val="el-GR"/>
        </w:rPr>
        <w:t>ὶ</w:t>
      </w:r>
      <w:r>
        <w:rPr>
          <w:rFonts w:ascii="Times New Roman" w:hAnsi="Times New Roman" w:cs="Times New Roman"/>
          <w:sz w:val="18"/>
          <w:szCs w:val="18"/>
        </w:rPr>
        <w:t xml:space="preserve"> "fast, beinahe"</w:t>
      </w:r>
    </w:p>
  </w:footnote>
  <w:footnote w:id="4">
    <w:p w14:paraId="77CEBD51" w14:textId="77777777" w:rsidR="000E5BA5" w:rsidRPr="00B615C4" w:rsidRDefault="000E5BA5" w:rsidP="003C1C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τ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ῶ</w:t>
      </w:r>
      <w:r w:rsidRPr="00B562F7">
        <w:rPr>
          <w:rFonts w:ascii="Cambria" w:hAnsi="Cambria" w:cs="Cambria"/>
          <w:sz w:val="18"/>
          <w:szCs w:val="18"/>
          <w:lang w:val="el-GR"/>
        </w:rPr>
        <w:t>ν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πραγμάτων</w:t>
      </w:r>
      <w:r w:rsidRPr="00B562F7">
        <w:rPr>
          <w:rFonts w:ascii="Cambria" w:hAnsi="Cambria" w:cs="Cambria"/>
          <w:sz w:val="18"/>
          <w:szCs w:val="18"/>
        </w:rPr>
        <w:t xml:space="preserve"> "die Angelegenheiten" nämlich die Verteidigung von Olynthos</w:t>
      </w:r>
    </w:p>
  </w:footnote>
  <w:footnote w:id="5">
    <w:p w14:paraId="5141D4A5" w14:textId="77777777" w:rsidR="000E5BA5" w:rsidRPr="00B562F7" w:rsidRDefault="000E5BA5" w:rsidP="003C1CA8">
      <w:pPr>
        <w:pStyle w:val="Funotentext"/>
        <w:rPr>
          <w:rFonts w:ascii="Times German" w:hAnsi="Times German"/>
          <w:sz w:val="18"/>
          <w:szCs w:val="18"/>
        </w:rPr>
      </w:pPr>
      <w:r w:rsidRPr="006800B2">
        <w:rPr>
          <w:rStyle w:val="Funotenzeichen"/>
          <w:rFonts w:ascii="Times German" w:hAnsi="Times German"/>
        </w:rPr>
        <w:footnoteRef/>
      </w:r>
      <w:r w:rsidRPr="006800B2">
        <w:rPr>
          <w:rFonts w:ascii="Times German" w:hAnsi="Times German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ἡ</w:t>
      </w:r>
      <w:r w:rsidRPr="00B562F7">
        <w:rPr>
          <w:rFonts w:ascii="Cambria" w:hAnsi="Cambria" w:cs="Cambria"/>
          <w:sz w:val="18"/>
          <w:szCs w:val="18"/>
          <w:lang w:val="el-GR"/>
        </w:rPr>
        <w:t>με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ῖ</w:t>
      </w:r>
      <w:r w:rsidRPr="00B562F7">
        <w:rPr>
          <w:rFonts w:ascii="Cambria" w:hAnsi="Cambria" w:cs="Cambria"/>
          <w:sz w:val="18"/>
          <w:szCs w:val="18"/>
          <w:lang w:val="el-GR"/>
        </w:rPr>
        <w:t>ς</w:t>
      </w:r>
      <w:r w:rsidRPr="00B562F7">
        <w:rPr>
          <w:rFonts w:ascii="Times German" w:hAnsi="Times German" w:cs="Cambria"/>
          <w:sz w:val="18"/>
          <w:szCs w:val="18"/>
        </w:rPr>
        <w:t xml:space="preserve"> vorangezogenes Subj. des folgenden ind.Interr.S</w:t>
      </w:r>
      <w:r>
        <w:rPr>
          <w:rFonts w:ascii="Times German" w:hAnsi="Times German" w:cs="Cambria"/>
          <w:sz w:val="18"/>
          <w:szCs w:val="18"/>
        </w:rPr>
        <w:t>atzes</w:t>
      </w:r>
    </w:p>
  </w:footnote>
  <w:footnote w:id="6">
    <w:p w14:paraId="6587A078" w14:textId="77777777" w:rsidR="000E5BA5" w:rsidRPr="006800B2" w:rsidRDefault="000E5BA5" w:rsidP="003C1CA8">
      <w:pPr>
        <w:pStyle w:val="Funotentext"/>
        <w:rPr>
          <w:sz w:val="18"/>
          <w:szCs w:val="18"/>
        </w:rPr>
      </w:pPr>
      <w:r w:rsidRPr="006800B2">
        <w:rPr>
          <w:rStyle w:val="Funotenzeichen"/>
          <w:rFonts w:ascii="Times German" w:hAnsi="Times German"/>
          <w:sz w:val="18"/>
          <w:szCs w:val="18"/>
        </w:rPr>
        <w:footnoteRef/>
      </w:r>
      <w:r w:rsidRPr="006800B2">
        <w:rPr>
          <w:rFonts w:ascii="Times German" w:hAnsi="Times German"/>
          <w:sz w:val="18"/>
          <w:szCs w:val="18"/>
        </w:rPr>
        <w:t xml:space="preserve"> </w:t>
      </w:r>
      <w:r w:rsidRPr="006800B2">
        <w:rPr>
          <w:rFonts w:ascii="Times New Roman" w:hAnsi="Times New Roman" w:cs="Times New Roman"/>
          <w:sz w:val="18"/>
          <w:szCs w:val="18"/>
          <w:lang w:val="el-GR"/>
        </w:rPr>
        <w:t>ὡ</w:t>
      </w:r>
      <w:r w:rsidRPr="006800B2">
        <w:rPr>
          <w:rFonts w:ascii="Cambria" w:hAnsi="Cambria" w:cs="Cambria"/>
          <w:sz w:val="18"/>
          <w:szCs w:val="18"/>
          <w:lang w:val="el-GR"/>
        </w:rPr>
        <w:t>ς</w:t>
      </w:r>
      <w:r w:rsidRPr="00F02C3B">
        <w:rPr>
          <w:rFonts w:ascii="Times German" w:hAnsi="Times German"/>
          <w:sz w:val="18"/>
          <w:szCs w:val="18"/>
        </w:rPr>
        <w:t xml:space="preserve"> </w:t>
      </w:r>
      <w:r w:rsidRPr="006800B2">
        <w:rPr>
          <w:rFonts w:ascii="Times German" w:hAnsi="Times German"/>
          <w:sz w:val="18"/>
          <w:szCs w:val="18"/>
        </w:rPr>
        <w:t>"relativischer" Anschluss</w:t>
      </w:r>
      <w:r>
        <w:rPr>
          <w:rFonts w:ascii="Times German" w:hAnsi="Times German"/>
          <w:sz w:val="18"/>
          <w:szCs w:val="18"/>
        </w:rPr>
        <w:t>: "denn"</w:t>
      </w:r>
    </w:p>
  </w:footnote>
  <w:footnote w:id="7">
    <w:p w14:paraId="1F241654" w14:textId="77777777" w:rsidR="000E5BA5" w:rsidRPr="00CA5D90" w:rsidRDefault="000E5BA5" w:rsidP="006E1317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A5D90">
        <w:rPr>
          <w:sz w:val="18"/>
          <w:szCs w:val="18"/>
          <w:lang w:val="el-GR"/>
        </w:rPr>
        <w:t>χρῆσθαι</w:t>
      </w:r>
      <w:r w:rsidRPr="00CA5D90">
        <w:rPr>
          <w:sz w:val="18"/>
          <w:szCs w:val="18"/>
        </w:rPr>
        <w:t xml:space="preserve"> </w:t>
      </w:r>
      <w:r>
        <w:rPr>
          <w:sz w:val="18"/>
          <w:szCs w:val="18"/>
          <w:lang w:val="el-GR"/>
        </w:rPr>
        <w:t>Ε</w:t>
      </w:r>
      <w:r>
        <w:rPr>
          <w:sz w:val="18"/>
          <w:szCs w:val="18"/>
        </w:rPr>
        <w:t xml:space="preserve">rgänzung zu </w:t>
      </w:r>
      <w:r>
        <w:rPr>
          <w:sz w:val="18"/>
          <w:szCs w:val="18"/>
          <w:lang w:val="el-GR"/>
        </w:rPr>
        <w:t>δεινός</w:t>
      </w:r>
    </w:p>
  </w:footnote>
  <w:footnote w:id="8">
    <w:p w14:paraId="46795C39" w14:textId="77777777" w:rsidR="000E5BA5" w:rsidRPr="00FC2B19" w:rsidRDefault="000E5BA5" w:rsidP="00FC2B19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2F7">
        <w:rPr>
          <w:sz w:val="18"/>
          <w:szCs w:val="18"/>
          <w:lang w:val="el-GR"/>
        </w:rPr>
        <w:t>οὐ</w:t>
      </w:r>
      <w:r w:rsidRPr="00B562F7">
        <w:rPr>
          <w:sz w:val="18"/>
          <w:szCs w:val="18"/>
        </w:rPr>
        <w:t xml:space="preserve"> </w:t>
      </w:r>
      <w:r w:rsidRPr="00B562F7">
        <w:rPr>
          <w:sz w:val="18"/>
          <w:szCs w:val="18"/>
          <w:lang w:val="el-GR"/>
        </w:rPr>
        <w:t>μ</w:t>
      </w:r>
      <w:r>
        <w:rPr>
          <w:sz w:val="18"/>
          <w:szCs w:val="18"/>
          <w:lang w:val="el-GR"/>
        </w:rPr>
        <w:t>ὴ</w:t>
      </w:r>
      <w:r w:rsidRPr="00B562F7">
        <w:rPr>
          <w:sz w:val="18"/>
          <w:szCs w:val="18"/>
          <w:lang w:val="el-GR"/>
        </w:rPr>
        <w:t>ν</w:t>
      </w:r>
      <w:r w:rsidRPr="00B562F7">
        <w:rPr>
          <w:sz w:val="18"/>
          <w:szCs w:val="18"/>
        </w:rPr>
        <w:t xml:space="preserve"> </w:t>
      </w:r>
      <w:r>
        <w:rPr>
          <w:sz w:val="18"/>
          <w:szCs w:val="18"/>
          <w:lang w:val="el-GR"/>
        </w:rPr>
        <w:t>ἀλλά</w:t>
      </w:r>
      <w:r w:rsidRPr="00FC2B19">
        <w:rPr>
          <w:sz w:val="18"/>
          <w:szCs w:val="18"/>
        </w:rPr>
        <w:t xml:space="preserve"> </w:t>
      </w:r>
      <w:r>
        <w:rPr>
          <w:sz w:val="18"/>
          <w:szCs w:val="18"/>
        </w:rPr>
        <w:t>bezieht sich auf den</w:t>
      </w:r>
      <w:r w:rsidRPr="00B562F7">
        <w:rPr>
          <w:sz w:val="18"/>
          <w:szCs w:val="18"/>
        </w:rPr>
        <w:t xml:space="preserve"> Anfang von [3] </w:t>
      </w:r>
      <w:r w:rsidRPr="00B562F7">
        <w:rPr>
          <w:sz w:val="18"/>
          <w:szCs w:val="18"/>
          <w:lang w:val="el-GR"/>
        </w:rPr>
        <w:t>ἔστι</w:t>
      </w:r>
      <w:r w:rsidRPr="00B562F7">
        <w:rPr>
          <w:sz w:val="18"/>
          <w:szCs w:val="18"/>
        </w:rPr>
        <w:t xml:space="preserve"> </w:t>
      </w:r>
      <w:r w:rsidRPr="00B562F7">
        <w:rPr>
          <w:sz w:val="18"/>
          <w:szCs w:val="18"/>
          <w:lang w:val="el-GR"/>
        </w:rPr>
        <w:t>δέος</w:t>
      </w:r>
      <w:r>
        <w:rPr>
          <w:sz w:val="18"/>
          <w:szCs w:val="18"/>
        </w:rPr>
        <w:t xml:space="preserve"> „gleichwohl &lt;gilt das&gt; nicht, sondern = aber dennoch“</w:t>
      </w:r>
    </w:p>
  </w:footnote>
  <w:footnote w:id="9">
    <w:p w14:paraId="38D3CA07" w14:textId="77777777" w:rsidR="000E5BA5" w:rsidRPr="00B562F7" w:rsidRDefault="000E5BA5" w:rsidP="003C1CA8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2F7">
        <w:rPr>
          <w:sz w:val="18"/>
          <w:szCs w:val="18"/>
          <w:lang w:val="el-GR"/>
        </w:rPr>
        <w:t>τό</w:t>
      </w:r>
      <w:r w:rsidRPr="00B562F7">
        <w:rPr>
          <w:sz w:val="18"/>
          <w:szCs w:val="18"/>
        </w:rPr>
        <w:t xml:space="preserve"> ... bildet subst</w:t>
      </w:r>
      <w:r>
        <w:rPr>
          <w:sz w:val="18"/>
          <w:szCs w:val="18"/>
        </w:rPr>
        <w:t>ant.</w:t>
      </w:r>
      <w:r w:rsidRPr="00B562F7">
        <w:rPr>
          <w:sz w:val="18"/>
          <w:szCs w:val="18"/>
        </w:rPr>
        <w:t xml:space="preserve">Inf.e bis </w:t>
      </w:r>
      <w:r w:rsidRPr="00B562F7">
        <w:rPr>
          <w:sz w:val="18"/>
          <w:szCs w:val="18"/>
          <w:lang w:val="el-GR"/>
        </w:rPr>
        <w:t>πράττεσθαι</w:t>
      </w:r>
      <w:r w:rsidRPr="00B562F7">
        <w:rPr>
          <w:sz w:val="18"/>
          <w:szCs w:val="18"/>
        </w:rPr>
        <w:t xml:space="preserve">, und </w:t>
      </w:r>
      <w:r>
        <w:rPr>
          <w:sz w:val="18"/>
          <w:szCs w:val="18"/>
        </w:rPr>
        <w:t xml:space="preserve">der gesamte </w:t>
      </w:r>
      <w:r w:rsidRPr="00B562F7">
        <w:rPr>
          <w:sz w:val="18"/>
          <w:szCs w:val="18"/>
          <w:lang w:val="el-GR"/>
        </w:rPr>
        <w:t>τὸ</w:t>
      </w:r>
      <w:r>
        <w:rPr>
          <w:sz w:val="18"/>
          <w:szCs w:val="18"/>
        </w:rPr>
        <w:t>...-Ausdruck ist</w:t>
      </w:r>
      <w:r w:rsidRPr="00B562F7">
        <w:rPr>
          <w:sz w:val="18"/>
          <w:szCs w:val="18"/>
        </w:rPr>
        <w:t xml:space="preserve"> Subjekt zu </w:t>
      </w:r>
      <w:r w:rsidRPr="00B562F7">
        <w:rPr>
          <w:sz w:val="18"/>
          <w:szCs w:val="18"/>
          <w:lang w:val="el-GR"/>
        </w:rPr>
        <w:t>προέχει</w:t>
      </w:r>
    </w:p>
  </w:footnote>
  <w:footnote w:id="10">
    <w:p w14:paraId="2FFA47C9" w14:textId="77777777" w:rsidR="000E5BA5" w:rsidRPr="00B562F7" w:rsidRDefault="000E5BA5" w:rsidP="005D4872">
      <w:pPr>
        <w:pStyle w:val="Funotentext"/>
        <w:rPr>
          <w:rFonts w:ascii="Times German" w:hAnsi="Times German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πολλ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ῷ</w:t>
      </w:r>
      <w:r w:rsidRPr="00B562F7">
        <w:rPr>
          <w:rFonts w:ascii="Times German" w:hAnsi="Times German"/>
          <w:sz w:val="18"/>
          <w:szCs w:val="18"/>
        </w:rPr>
        <w:t xml:space="preserve"> Dat.mensurae</w:t>
      </w:r>
    </w:p>
  </w:footnote>
  <w:footnote w:id="11">
    <w:p w14:paraId="2FA0AA4F" w14:textId="77777777" w:rsidR="000E5BA5" w:rsidRPr="00473F9B" w:rsidRDefault="000E5BA5" w:rsidP="003C1CA8">
      <w:pPr>
        <w:pStyle w:val="Funotentext"/>
        <w:ind w:left="142" w:hanging="142"/>
        <w:rPr>
          <w:rFonts w:ascii="Times German" w:hAnsi="Times German" w:cs="Cambria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Ἀ</w:t>
      </w:r>
      <w:r w:rsidRPr="00B562F7">
        <w:rPr>
          <w:rFonts w:ascii="Cambria" w:hAnsi="Cambria" w:cs="Cambria"/>
          <w:sz w:val="18"/>
          <w:szCs w:val="18"/>
          <w:lang w:val="el-GR"/>
        </w:rPr>
        <w:t>μφιπολιτ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ῶ</w:t>
      </w:r>
      <w:r w:rsidRPr="00B562F7">
        <w:rPr>
          <w:rFonts w:ascii="Cambria" w:hAnsi="Cambria" w:cs="Cambria"/>
          <w:sz w:val="18"/>
          <w:szCs w:val="18"/>
          <w:lang w:val="el-GR"/>
        </w:rPr>
        <w:t>ν</w:t>
      </w:r>
      <w:r w:rsidRPr="00B562F7">
        <w:rPr>
          <w:rFonts w:ascii="Times German" w:hAnsi="Times German" w:cs="Cambria"/>
          <w:sz w:val="18"/>
          <w:szCs w:val="18"/>
        </w:rPr>
        <w:t xml:space="preserve"> Gen.part. zum substantivischen </w:t>
      </w:r>
      <w:r w:rsidRPr="00B562F7">
        <w:rPr>
          <w:rFonts w:ascii="Cambria" w:hAnsi="Cambria" w:cs="Cambria"/>
          <w:sz w:val="18"/>
          <w:szCs w:val="18"/>
          <w:lang w:val="el-GR"/>
        </w:rPr>
        <w:t>το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ὺ</w:t>
      </w:r>
      <w:r w:rsidRPr="00B562F7">
        <w:rPr>
          <w:rFonts w:ascii="Cambria" w:hAnsi="Cambria" w:cs="Cambria"/>
          <w:sz w:val="18"/>
          <w:szCs w:val="18"/>
          <w:lang w:val="el-GR"/>
        </w:rPr>
        <w:t>ς</w:t>
      </w:r>
      <w:r w:rsidRPr="00B562F7">
        <w:rPr>
          <w:rFonts w:ascii="Times German" w:hAnsi="Times German" w:cs="Cambria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παραδ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ό</w:t>
      </w:r>
      <w:r w:rsidRPr="00B562F7">
        <w:rPr>
          <w:rFonts w:ascii="Cambria" w:hAnsi="Cambria" w:cs="Cambria"/>
          <w:sz w:val="18"/>
          <w:szCs w:val="18"/>
          <w:lang w:val="el-GR"/>
        </w:rPr>
        <w:t>ντας</w:t>
      </w:r>
      <w:r>
        <w:rPr>
          <w:rFonts w:ascii="Cambria" w:hAnsi="Cambria" w:cs="Cambria"/>
          <w:sz w:val="18"/>
          <w:szCs w:val="18"/>
        </w:rPr>
        <w:t xml:space="preserve"> - </w:t>
      </w:r>
      <w:r w:rsidRPr="00473F9B">
        <w:rPr>
          <w:rFonts w:ascii="Times German" w:hAnsi="Times German" w:cs="Cambria"/>
          <w:sz w:val="18"/>
          <w:szCs w:val="18"/>
        </w:rPr>
        <w:t>Amphi</w:t>
      </w:r>
      <w:r>
        <w:rPr>
          <w:rFonts w:ascii="Times German" w:hAnsi="Times German" w:cs="Cambria"/>
          <w:sz w:val="18"/>
          <w:szCs w:val="18"/>
        </w:rPr>
        <w:t>polis fiel 357 nach einem Abkommen mit den dortigen Aristokraten an Philipp</w:t>
      </w:r>
      <w:r w:rsidRPr="00B562F7">
        <w:rPr>
          <w:rFonts w:ascii="Times German" w:hAnsi="Times German" w:cs="Cambria"/>
          <w:sz w:val="18"/>
          <w:szCs w:val="18"/>
        </w:rPr>
        <w:t xml:space="preserve"> - nach </w:t>
      </w:r>
      <w:r w:rsidRPr="00B562F7">
        <w:rPr>
          <w:rFonts w:ascii="Cambria" w:hAnsi="Cambria" w:cs="Cambria"/>
          <w:sz w:val="18"/>
          <w:szCs w:val="18"/>
          <w:lang w:val="el-GR"/>
        </w:rPr>
        <w:t>κα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ί</w:t>
      </w:r>
      <w:r w:rsidRPr="00B562F7">
        <w:rPr>
          <w:rFonts w:ascii="Times German" w:hAnsi="Times German" w:cs="Cambria"/>
          <w:sz w:val="18"/>
          <w:szCs w:val="18"/>
        </w:rPr>
        <w:t xml:space="preserve"> parallele Konstruktion</w:t>
      </w:r>
      <w:r w:rsidRPr="000A7CD4">
        <w:rPr>
          <w:rFonts w:cs="Cambria"/>
          <w:sz w:val="18"/>
          <w:szCs w:val="18"/>
        </w:rPr>
        <w:t>,</w:t>
      </w:r>
      <w:r>
        <w:rPr>
          <w:rFonts w:cs="Cambria"/>
          <w:sz w:val="18"/>
          <w:szCs w:val="18"/>
        </w:rPr>
        <w:t xml:space="preserve"> </w:t>
      </w:r>
      <w:r>
        <w:rPr>
          <w:rFonts w:ascii="Times German" w:hAnsi="Times German" w:cs="Cambria"/>
          <w:sz w:val="18"/>
          <w:szCs w:val="18"/>
        </w:rPr>
        <w:t>Pydna eroberte Philipp 356</w:t>
      </w:r>
    </w:p>
  </w:footnote>
  <w:footnote w:id="12">
    <w:p w14:paraId="41B26CB2" w14:textId="77777777" w:rsidR="000E5BA5" w:rsidRPr="00B562F7" w:rsidRDefault="000E5BA5" w:rsidP="003C1CA8">
      <w:pPr>
        <w:pStyle w:val="Funotentext"/>
        <w:rPr>
          <w:rFonts w:ascii="Times German" w:hAnsi="Times German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το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ὺ</w:t>
      </w:r>
      <w:r w:rsidRPr="00B562F7">
        <w:rPr>
          <w:rFonts w:ascii="Cambria" w:hAnsi="Cambria" w:cs="Cambria"/>
          <w:sz w:val="18"/>
          <w:szCs w:val="18"/>
          <w:lang w:val="el-GR"/>
        </w:rPr>
        <w:t>ς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ὑ</w:t>
      </w:r>
      <w:r w:rsidRPr="00B562F7">
        <w:rPr>
          <w:rFonts w:ascii="Cambria" w:hAnsi="Cambria" w:cs="Cambria"/>
          <w:sz w:val="18"/>
          <w:szCs w:val="18"/>
          <w:lang w:val="el-GR"/>
        </w:rPr>
        <w:t>ποδεξαμένους</w:t>
      </w:r>
      <w:r w:rsidRPr="00B562F7">
        <w:rPr>
          <w:rFonts w:ascii="Times German" w:hAnsi="Times German" w:cs="Cambria"/>
          <w:sz w:val="18"/>
          <w:szCs w:val="18"/>
        </w:rPr>
        <w:t xml:space="preserve"> erg. </w:t>
      </w:r>
      <w:r w:rsidRPr="00B562F7">
        <w:rPr>
          <w:rFonts w:ascii="Cambria" w:hAnsi="Cambria" w:cs="Cambria"/>
          <w:sz w:val="18"/>
          <w:szCs w:val="18"/>
          <w:lang w:val="el-GR"/>
        </w:rPr>
        <w:t>α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ὐ</w:t>
      </w:r>
      <w:r w:rsidRPr="00B562F7">
        <w:rPr>
          <w:rFonts w:ascii="Cambria" w:hAnsi="Cambria" w:cs="Cambria"/>
          <w:sz w:val="18"/>
          <w:szCs w:val="18"/>
          <w:lang w:val="el-GR"/>
        </w:rPr>
        <w:t>τ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ό</w:t>
      </w:r>
      <w:r w:rsidRPr="00B562F7">
        <w:rPr>
          <w:rFonts w:ascii="Cambria" w:hAnsi="Cambria" w:cs="Cambria"/>
          <w:sz w:val="18"/>
          <w:szCs w:val="18"/>
          <w:lang w:val="el-GR"/>
        </w:rPr>
        <w:t>ν</w:t>
      </w:r>
    </w:p>
  </w:footnote>
  <w:footnote w:id="13">
    <w:p w14:paraId="7500B3E4" w14:textId="77777777" w:rsidR="000E5BA5" w:rsidRPr="00B562F7" w:rsidRDefault="000E5BA5" w:rsidP="003C1CA8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ἄ</w:t>
      </w:r>
      <w:r w:rsidRPr="00B562F7">
        <w:rPr>
          <w:rFonts w:ascii="Cambria" w:hAnsi="Cambria" w:cs="Cambria"/>
          <w:sz w:val="18"/>
          <w:szCs w:val="18"/>
          <w:lang w:val="el-GR"/>
        </w:rPr>
        <w:t>πιστον</w:t>
      </w:r>
      <w:r w:rsidRPr="00B562F7">
        <w:rPr>
          <w:rFonts w:ascii="Times German" w:hAnsi="Times German"/>
          <w:sz w:val="18"/>
          <w:szCs w:val="18"/>
        </w:rPr>
        <w:t xml:space="preserve"> Prädikatsnomen im Neutrum "etwas, dem man nicht trauen kann"</w:t>
      </w:r>
    </w:p>
  </w:footnote>
  <w:footnote w:id="14">
    <w:p w14:paraId="370219C1" w14:textId="77777777" w:rsidR="000E5BA5" w:rsidRPr="00B562F7" w:rsidRDefault="000E5BA5" w:rsidP="00520747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ἐ</w:t>
      </w:r>
      <w:r w:rsidRPr="00B562F7">
        <w:rPr>
          <w:rFonts w:ascii="Cambria" w:hAnsi="Cambria" w:cs="Cambria"/>
          <w:sz w:val="18"/>
          <w:szCs w:val="18"/>
          <w:lang w:val="el-GR"/>
        </w:rPr>
        <w:t>θελ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ῆ</w:t>
      </w:r>
      <w:r w:rsidRPr="00B562F7">
        <w:rPr>
          <w:rFonts w:ascii="Cambria" w:hAnsi="Cambria" w:cs="Cambria"/>
          <w:sz w:val="18"/>
          <w:szCs w:val="18"/>
          <w:lang w:val="el-GR"/>
        </w:rPr>
        <w:t>σαι</w:t>
      </w:r>
      <w:r w:rsidRPr="00B562F7">
        <w:rPr>
          <w:rFonts w:ascii="Times German" w:hAnsi="Times German"/>
          <w:sz w:val="18"/>
          <w:szCs w:val="18"/>
        </w:rPr>
        <w:t xml:space="preserve"> die beiden folgenden Infinitive sind hiervon abhängig</w:t>
      </w:r>
    </w:p>
  </w:footnote>
  <w:footnote w:id="15">
    <w:p w14:paraId="66A2D88D" w14:textId="77777777" w:rsidR="000E5BA5" w:rsidRPr="00B562F7" w:rsidRDefault="000E5BA5" w:rsidP="0063763E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Ὀ</w:t>
      </w:r>
      <w:r w:rsidRPr="00B562F7">
        <w:rPr>
          <w:rFonts w:ascii="Cambria" w:hAnsi="Cambria" w:cs="Cambria"/>
          <w:sz w:val="18"/>
          <w:szCs w:val="18"/>
        </w:rPr>
        <w:t>λυνθίους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ἐ</w:t>
      </w:r>
      <w:r w:rsidRPr="00B562F7">
        <w:rPr>
          <w:rFonts w:ascii="Cambria" w:hAnsi="Cambria" w:cs="Cambria"/>
          <w:sz w:val="18"/>
          <w:szCs w:val="18"/>
        </w:rPr>
        <w:t>κπολεμ</w:t>
      </w:r>
      <w:r w:rsidRPr="00B562F7">
        <w:rPr>
          <w:rFonts w:ascii="Times New Roman" w:hAnsi="Times New Roman" w:cs="Times New Roman"/>
          <w:sz w:val="18"/>
          <w:szCs w:val="18"/>
        </w:rPr>
        <w:t>ῶ</w:t>
      </w:r>
      <w:r w:rsidRPr="00B562F7">
        <w:rPr>
          <w:rFonts w:ascii="Cambria" w:hAnsi="Cambria" w:cs="Cambria"/>
          <w:sz w:val="18"/>
          <w:szCs w:val="18"/>
        </w:rPr>
        <w:t>σαι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δε</w:t>
      </w:r>
      <w:r w:rsidRPr="00B562F7">
        <w:rPr>
          <w:rFonts w:ascii="Times New Roman" w:hAnsi="Times New Roman" w:cs="Times New Roman"/>
          <w:sz w:val="18"/>
          <w:szCs w:val="18"/>
        </w:rPr>
        <w:t>ῖ</w:t>
      </w:r>
      <w:r w:rsidRPr="00B562F7">
        <w:rPr>
          <w:rFonts w:ascii="Cambria" w:hAnsi="Cambria" w:cs="Cambria"/>
          <w:sz w:val="18"/>
          <w:szCs w:val="18"/>
        </w:rPr>
        <w:t>ν</w:t>
      </w:r>
      <w:r w:rsidRPr="00B562F7">
        <w:rPr>
          <w:rFonts w:ascii="Times German" w:hAnsi="Times German" w:cs="Cambria"/>
          <w:sz w:val="18"/>
          <w:szCs w:val="18"/>
        </w:rPr>
        <w:t xml:space="preserve"> unpers. Konstruktion ("man"), </w:t>
      </w:r>
      <w:r w:rsidRPr="00B562F7">
        <w:rPr>
          <w:rFonts w:ascii="Times New Roman" w:hAnsi="Times New Roman" w:cs="Times New Roman"/>
          <w:sz w:val="18"/>
          <w:szCs w:val="18"/>
        </w:rPr>
        <w:t>Ὀ</w:t>
      </w:r>
      <w:r w:rsidRPr="00B562F7">
        <w:rPr>
          <w:rFonts w:ascii="Cambria" w:hAnsi="Cambria" w:cs="Cambria"/>
          <w:sz w:val="18"/>
          <w:szCs w:val="18"/>
        </w:rPr>
        <w:t>λυνθίους</w:t>
      </w:r>
      <w:r w:rsidRPr="00B562F7">
        <w:rPr>
          <w:rFonts w:ascii="Times German" w:hAnsi="Times German" w:cs="Cambria"/>
          <w:sz w:val="18"/>
          <w:szCs w:val="18"/>
        </w:rPr>
        <w:t xml:space="preserve"> = AO</w:t>
      </w:r>
    </w:p>
  </w:footnote>
  <w:footnote w:id="16">
    <w:p w14:paraId="105A9874" w14:textId="77777777" w:rsidR="000E5BA5" w:rsidRPr="00B562F7" w:rsidRDefault="000E5BA5" w:rsidP="0063763E">
      <w:pPr>
        <w:pStyle w:val="Funotentext"/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κα</w:t>
      </w:r>
      <w:r w:rsidRPr="00B562F7">
        <w:rPr>
          <w:rFonts w:ascii="Times New Roman" w:hAnsi="Times New Roman" w:cs="Times New Roman"/>
          <w:sz w:val="18"/>
          <w:szCs w:val="18"/>
        </w:rPr>
        <w:t>ὶ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τα</w:t>
      </w:r>
      <w:r w:rsidRPr="00B562F7">
        <w:rPr>
          <w:rFonts w:ascii="Times New Roman" w:hAnsi="Times New Roman" w:cs="Times New Roman"/>
          <w:sz w:val="18"/>
          <w:szCs w:val="18"/>
        </w:rPr>
        <w:t>ῦ</w:t>
      </w:r>
      <w:r w:rsidRPr="00B562F7">
        <w:rPr>
          <w:rFonts w:ascii="Cambria" w:hAnsi="Cambria" w:cs="Cambria"/>
          <w:sz w:val="18"/>
          <w:szCs w:val="18"/>
        </w:rPr>
        <w:t>θ</w:t>
      </w:r>
      <w:r w:rsidRPr="00B562F7">
        <w:rPr>
          <w:rFonts w:ascii="Times New Roman" w:hAnsi="Times New Roman" w:cs="Times New Roman"/>
          <w:sz w:val="18"/>
          <w:szCs w:val="18"/>
        </w:rPr>
        <w:t>᾽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ὡ</w:t>
      </w:r>
      <w:r w:rsidRPr="00B562F7">
        <w:rPr>
          <w:rFonts w:ascii="Cambria" w:hAnsi="Cambria" w:cs="Cambria"/>
          <w:sz w:val="18"/>
          <w:szCs w:val="18"/>
        </w:rPr>
        <w:t>ς</w:t>
      </w:r>
      <w:r w:rsidRPr="00B562F7">
        <w:rPr>
          <w:rFonts w:ascii="Times German" w:hAnsi="Times German" w:cs="Cambria"/>
          <w:sz w:val="18"/>
          <w:szCs w:val="18"/>
        </w:rPr>
        <w:t xml:space="preserve"> lies </w:t>
      </w:r>
      <w:r w:rsidRPr="00B562F7">
        <w:rPr>
          <w:rFonts w:ascii="Cambria" w:hAnsi="Cambria" w:cs="Cambria"/>
          <w:sz w:val="18"/>
          <w:szCs w:val="18"/>
        </w:rPr>
        <w:t>κα</w:t>
      </w:r>
      <w:r w:rsidRPr="00B562F7">
        <w:rPr>
          <w:rFonts w:ascii="Times New Roman" w:hAnsi="Times New Roman" w:cs="Times New Roman"/>
          <w:sz w:val="18"/>
          <w:szCs w:val="18"/>
        </w:rPr>
        <w:t>ὶ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</w:rPr>
        <w:t>τα</w:t>
      </w:r>
      <w:r w:rsidRPr="00B562F7">
        <w:rPr>
          <w:rFonts w:ascii="Times New Roman" w:hAnsi="Times New Roman" w:cs="Times New Roman"/>
          <w:sz w:val="18"/>
          <w:szCs w:val="18"/>
        </w:rPr>
        <w:t>ῦ</w:t>
      </w:r>
      <w:r w:rsidRPr="00B562F7">
        <w:rPr>
          <w:rFonts w:ascii="Cambria" w:hAnsi="Cambria" w:cs="Cambria"/>
          <w:sz w:val="18"/>
          <w:szCs w:val="18"/>
        </w:rPr>
        <w:t>θ</w:t>
      </w:r>
      <w:r w:rsidRPr="00B562F7">
        <w:rPr>
          <w:rFonts w:ascii="Times New Roman" w:hAnsi="Times New Roman" w:cs="Times New Roman"/>
          <w:sz w:val="18"/>
          <w:szCs w:val="18"/>
        </w:rPr>
        <w:t>᾽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Cambria" w:hAnsi="Cambria" w:cs="Cambria"/>
          <w:sz w:val="18"/>
          <w:szCs w:val="18"/>
          <w:lang w:val="el-GR"/>
        </w:rPr>
        <w:t>ο</w:t>
      </w:r>
      <w:r w:rsidRPr="00B562F7">
        <w:rPr>
          <w:rFonts w:ascii="Times New Roman" w:hAnsi="Times New Roman" w:cs="Times New Roman"/>
          <w:sz w:val="18"/>
          <w:szCs w:val="18"/>
          <w:lang w:val="el-GR"/>
        </w:rPr>
        <w:t>ὕ</w:t>
      </w:r>
      <w:r w:rsidRPr="00B562F7">
        <w:rPr>
          <w:rFonts w:ascii="Cambria" w:hAnsi="Cambria" w:cs="Cambria"/>
          <w:sz w:val="18"/>
          <w:szCs w:val="18"/>
          <w:lang w:val="el-GR"/>
        </w:rPr>
        <w:t>τως</w:t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ὡ</w:t>
      </w:r>
      <w:r w:rsidRPr="00B562F7">
        <w:rPr>
          <w:rFonts w:ascii="Cambria" w:hAnsi="Cambria" w:cs="Cambria"/>
          <w:sz w:val="18"/>
          <w:szCs w:val="18"/>
        </w:rPr>
        <w:t>ς</w:t>
      </w:r>
    </w:p>
  </w:footnote>
  <w:footnote w:id="17">
    <w:p w14:paraId="7E975DF2" w14:textId="77777777" w:rsidR="000E5BA5" w:rsidRPr="003B5455" w:rsidRDefault="000E5BA5" w:rsidP="00BB4D5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B5455">
        <w:rPr>
          <w:rFonts w:ascii="Cambria" w:hAnsi="Cambria" w:cs="Cambria"/>
          <w:sz w:val="18"/>
          <w:szCs w:val="18"/>
        </w:rPr>
        <w:t xml:space="preserve">μέχρι του </w:t>
      </w:r>
      <w:r>
        <w:rPr>
          <w:rFonts w:ascii="Cambria" w:hAnsi="Cambria" w:cs="Cambria"/>
          <w:sz w:val="18"/>
          <w:szCs w:val="18"/>
        </w:rPr>
        <w:t>„bis zu irgendeinem Punkt = bis auf Weiteres“</w:t>
      </w:r>
    </w:p>
  </w:footnote>
  <w:footnote w:id="18">
    <w:p w14:paraId="0FFC1BE1" w14:textId="77777777" w:rsidR="000E5BA5" w:rsidRPr="00B562F7" w:rsidRDefault="000E5BA5" w:rsidP="003C1CA8">
      <w:pPr>
        <w:pStyle w:val="Funotentext"/>
        <w:tabs>
          <w:tab w:val="left" w:pos="284"/>
        </w:tabs>
        <w:rPr>
          <w:rFonts w:ascii="Times German" w:hAnsi="Times German"/>
          <w:sz w:val="18"/>
          <w:szCs w:val="18"/>
        </w:rPr>
      </w:pPr>
      <w:r w:rsidRPr="00B562F7">
        <w:rPr>
          <w:rStyle w:val="Funotenzeichen"/>
          <w:rFonts w:ascii="Times German" w:hAnsi="Times German"/>
          <w:sz w:val="18"/>
          <w:szCs w:val="18"/>
        </w:rPr>
        <w:footnoteRef/>
      </w:r>
      <w:r w:rsidRPr="00B562F7">
        <w:rPr>
          <w:rFonts w:ascii="Times German" w:hAnsi="Times German"/>
          <w:sz w:val="18"/>
          <w:szCs w:val="18"/>
        </w:rPr>
        <w:t xml:space="preserve"> </w:t>
      </w:r>
      <w:r w:rsidRPr="00B562F7">
        <w:rPr>
          <w:rFonts w:ascii="Times New Roman" w:hAnsi="Times New Roman" w:cs="Times New Roman"/>
          <w:sz w:val="18"/>
          <w:szCs w:val="18"/>
        </w:rPr>
        <w:t>ἐ</w:t>
      </w:r>
      <w:r w:rsidRPr="00B562F7">
        <w:rPr>
          <w:rFonts w:ascii="Cambria" w:hAnsi="Cambria" w:cs="Cambria"/>
          <w:sz w:val="18"/>
          <w:szCs w:val="18"/>
        </w:rPr>
        <w:t>γκλημάτων</w:t>
      </w:r>
      <w:r w:rsidRPr="00B562F7">
        <w:rPr>
          <w:rFonts w:ascii="Times German" w:hAnsi="Times German" w:cs="Cambria"/>
          <w:sz w:val="18"/>
          <w:szCs w:val="18"/>
        </w:rPr>
        <w:t xml:space="preserve"> </w:t>
      </w:r>
      <w:r>
        <w:rPr>
          <w:rFonts w:ascii="Times German" w:hAnsi="Times German" w:cs="Cambria"/>
          <w:sz w:val="18"/>
          <w:szCs w:val="18"/>
        </w:rPr>
        <w:t>Die Olyn</w:t>
      </w:r>
      <w:r>
        <w:rPr>
          <w:rFonts w:ascii="Cambria" w:hAnsi="Cambria" w:cs="Cambria"/>
          <w:sz w:val="18"/>
          <w:szCs w:val="18"/>
        </w:rPr>
        <w:t>t</w:t>
      </w:r>
      <w:r>
        <w:rPr>
          <w:rFonts w:ascii="Times German" w:hAnsi="Times German" w:cs="Cambria"/>
          <w:sz w:val="18"/>
          <w:szCs w:val="18"/>
        </w:rPr>
        <w:t>hier bitten gerade die Athener um Beistand. Philipps Vorwurf des Verrats muss sich also an sie selbst (</w:t>
      </w:r>
      <w:r>
        <w:rPr>
          <w:rFonts w:cs="Cambria"/>
          <w:sz w:val="18"/>
          <w:szCs w:val="18"/>
          <w:lang w:val="el-GR"/>
        </w:rPr>
        <w:t>αὑτούς</w:t>
      </w:r>
      <w:r>
        <w:rPr>
          <w:rFonts w:ascii="Times German" w:hAnsi="Times German" w:cs="Cambria"/>
          <w:sz w:val="18"/>
          <w:szCs w:val="18"/>
        </w:rPr>
        <w:t>)</w:t>
      </w:r>
      <w:r w:rsidRPr="00A31B7B">
        <w:rPr>
          <w:rFonts w:cs="Cambria"/>
          <w:sz w:val="18"/>
          <w:szCs w:val="18"/>
        </w:rPr>
        <w:t xml:space="preserve"> </w:t>
      </w:r>
      <w:r>
        <w:rPr>
          <w:rFonts w:ascii="Times German" w:hAnsi="Times German" w:cs="Cambria"/>
          <w:sz w:val="18"/>
          <w:szCs w:val="18"/>
        </w:rPr>
        <w:t xml:space="preserve">richten </w:t>
      </w:r>
      <w:r w:rsidRPr="00B562F7">
        <w:rPr>
          <w:rFonts w:ascii="Times German" w:hAnsi="Times German" w:cs="Cambria"/>
          <w:sz w:val="18"/>
          <w:szCs w:val="18"/>
        </w:rPr>
        <w:t xml:space="preserve">(und nicht </w:t>
      </w:r>
      <w:r>
        <w:rPr>
          <w:rFonts w:ascii="Times German" w:hAnsi="Times German" w:cs="Cambria"/>
          <w:sz w:val="18"/>
          <w:szCs w:val="18"/>
        </w:rPr>
        <w:t xml:space="preserve">an die </w:t>
      </w:r>
      <w:r w:rsidRPr="00B562F7">
        <w:rPr>
          <w:rFonts w:ascii="Times German" w:hAnsi="Times German" w:cs="Cambria"/>
          <w:sz w:val="18"/>
          <w:szCs w:val="18"/>
        </w:rPr>
        <w:t>Athener)</w:t>
      </w:r>
    </w:p>
  </w:footnote>
  <w:footnote w:id="19">
    <w:p w14:paraId="55C65018" w14:textId="77777777" w:rsidR="000E5BA5" w:rsidRPr="00045749" w:rsidRDefault="000E5BA5" w:rsidP="003C1CA8">
      <w:pPr>
        <w:pStyle w:val="Funotentext"/>
        <w:rPr>
          <w:rFonts w:ascii="Cambria" w:hAnsi="Cambria" w:cs="Cambria"/>
          <w:sz w:val="18"/>
          <w:szCs w:val="18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045749">
        <w:rPr>
          <w:rStyle w:val="Funotenzeichen"/>
          <w:rFonts w:ascii="Times German" w:hAnsi="Times German"/>
        </w:rPr>
        <w:t xml:space="preserve"> </w:t>
      </w:r>
      <w:r w:rsidRPr="00045749">
        <w:rPr>
          <w:sz w:val="18"/>
          <w:szCs w:val="18"/>
        </w:rPr>
        <w:t>μισο</w:t>
      </w:r>
      <w:r w:rsidRPr="00045749">
        <w:rPr>
          <w:rFonts w:ascii="Cambria" w:hAnsi="Cambria" w:cs="Cambria"/>
          <w:sz w:val="18"/>
          <w:szCs w:val="18"/>
        </w:rPr>
        <w:t>ῦ</w:t>
      </w:r>
      <w:r w:rsidRPr="00045749">
        <w:rPr>
          <w:sz w:val="18"/>
          <w:szCs w:val="18"/>
        </w:rPr>
        <w:t>σι</w:t>
      </w:r>
      <w:r w:rsidRPr="00045749">
        <w:rPr>
          <w:rFonts w:ascii="Cambria" w:hAnsi="Cambria" w:cs="Cambria"/>
          <w:sz w:val="18"/>
          <w:szCs w:val="18"/>
        </w:rPr>
        <w:t xml:space="preserve"> erg. </w:t>
      </w:r>
      <w:r w:rsidRPr="00045749">
        <w:rPr>
          <w:sz w:val="18"/>
          <w:szCs w:val="18"/>
        </w:rPr>
        <w:t>Φ</w:t>
      </w:r>
      <w:r w:rsidRPr="00045749">
        <w:rPr>
          <w:rFonts w:ascii="Cambria" w:hAnsi="Cambria" w:cs="Cambria"/>
          <w:sz w:val="18"/>
          <w:szCs w:val="18"/>
        </w:rPr>
        <w:t>ί</w:t>
      </w:r>
      <w:r w:rsidRPr="00045749">
        <w:rPr>
          <w:sz w:val="18"/>
          <w:szCs w:val="18"/>
        </w:rPr>
        <w:t>λιππον</w:t>
      </w:r>
    </w:p>
  </w:footnote>
  <w:footnote w:id="20">
    <w:p w14:paraId="33FB7BE4" w14:textId="77777777" w:rsidR="000E5BA5" w:rsidRPr="00045749" w:rsidRDefault="000E5BA5" w:rsidP="003C1CA8">
      <w:pPr>
        <w:pStyle w:val="Funotentext"/>
        <w:rPr>
          <w:rStyle w:val="Funotenzeichen"/>
          <w:rFonts w:ascii="Times German" w:hAnsi="Times German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045749">
        <w:rPr>
          <w:rStyle w:val="Funotenzeichen"/>
          <w:rFonts w:ascii="Times German" w:hAnsi="Times German"/>
        </w:rPr>
        <w:t xml:space="preserve">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045749">
        <w:rPr>
          <w:sz w:val="18"/>
          <w:szCs w:val="18"/>
          <w:lang w:val="el-GR"/>
        </w:rPr>
        <w:t>ἰ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κ</w:t>
      </w:r>
      <w:r w:rsidRPr="00045749">
        <w:rPr>
          <w:sz w:val="18"/>
          <w:szCs w:val="18"/>
          <w:lang w:val="el-GR"/>
        </w:rPr>
        <w:t>ὸ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ς</w:t>
      </w:r>
      <w:r w:rsidRPr="000C0BCC">
        <w:rPr>
          <w:rFonts w:ascii="Times New Roman" w:hAnsi="Times New Roman" w:cs="Times New Roman"/>
          <w:sz w:val="18"/>
          <w:szCs w:val="18"/>
        </w:rPr>
        <w:t xml:space="preserve">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0C0BCC">
        <w:rPr>
          <w:rFonts w:ascii="Times New Roman" w:hAnsi="Times New Roman" w:cs="Times New Roman"/>
          <w:sz w:val="18"/>
          <w:szCs w:val="18"/>
        </w:rPr>
        <w:t xml:space="preserve">llipse, lies 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ε</w:t>
      </w:r>
      <w:r w:rsidRPr="00045749">
        <w:rPr>
          <w:sz w:val="18"/>
          <w:szCs w:val="18"/>
          <w:lang w:val="el-GR"/>
        </w:rPr>
        <w:t>ἰ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κ</w:t>
      </w:r>
      <w:r w:rsidRPr="00045749">
        <w:rPr>
          <w:sz w:val="18"/>
          <w:szCs w:val="18"/>
          <w:lang w:val="el-GR"/>
        </w:rPr>
        <w:t>ό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ς</w:t>
      </w:r>
      <w:r w:rsidRPr="000C0BCC">
        <w:rPr>
          <w:rFonts w:ascii="Times New Roman" w:hAnsi="Times New Roman" w:cs="Times New Roman"/>
          <w:sz w:val="18"/>
          <w:szCs w:val="18"/>
        </w:rPr>
        <w:t xml:space="preserve"> </w:t>
      </w:r>
      <w:r w:rsidRPr="00045749">
        <w:rPr>
          <w:sz w:val="18"/>
          <w:szCs w:val="18"/>
          <w:lang w:val="el-GR"/>
        </w:rPr>
        <w:t>ἐ</w:t>
      </w:r>
      <w:r w:rsidRPr="00045749">
        <w:rPr>
          <w:rFonts w:ascii="Times New Roman" w:hAnsi="Times New Roman" w:cs="Times New Roman"/>
          <w:sz w:val="18"/>
          <w:szCs w:val="18"/>
          <w:lang w:val="el-GR"/>
        </w:rPr>
        <w:t>στιν</w:t>
      </w:r>
    </w:p>
  </w:footnote>
  <w:footnote w:id="21">
    <w:p w14:paraId="51CCA521" w14:textId="77777777" w:rsidR="000E5BA5" w:rsidRPr="00BE7E7F" w:rsidRDefault="000E5BA5" w:rsidP="003C1CA8">
      <w:pPr>
        <w:pStyle w:val="Funotentext"/>
        <w:rPr>
          <w:rStyle w:val="Funotenzeichen"/>
          <w:rFonts w:ascii="Times German" w:hAnsi="Times German"/>
        </w:rPr>
      </w:pPr>
      <w:r w:rsidRPr="00045749">
        <w:rPr>
          <w:rStyle w:val="Funotenzeichen"/>
          <w:rFonts w:ascii="Times German" w:hAnsi="Times German"/>
          <w:sz w:val="18"/>
          <w:szCs w:val="18"/>
        </w:rPr>
        <w:footnoteRef/>
      </w:r>
      <w:r w:rsidRPr="00BE7E7F">
        <w:rPr>
          <w:rStyle w:val="Funotenzeichen"/>
          <w:rFonts w:ascii="Times German" w:hAnsi="Times German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ἦ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τ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᾽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ἀ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πηλλαγμένοι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=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ἀ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πηλλαγμένοι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</w:t>
      </w:r>
      <w:r w:rsidRPr="00BE7E7F">
        <w:rPr>
          <w:rStyle w:val="Funotenzeichen"/>
          <w:rFonts w:ascii="Times New Roman" w:hAnsi="Times New Roman" w:cs="Times New Roman"/>
          <w:sz w:val="18"/>
          <w:szCs w:val="18"/>
          <w:vertAlign w:val="baseline"/>
          <w:lang w:val="el-GR"/>
        </w:rPr>
        <w:t>ἦ</w:t>
      </w:r>
      <w:r w:rsidRPr="00BE7E7F">
        <w:rPr>
          <w:rStyle w:val="Funotenzeichen"/>
          <w:rFonts w:ascii="Cambria" w:hAnsi="Cambria" w:cs="Cambria"/>
          <w:sz w:val="18"/>
          <w:szCs w:val="18"/>
          <w:vertAlign w:val="baseline"/>
          <w:lang w:val="el-GR"/>
        </w:rPr>
        <w:t>τε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 xml:space="preserve"> Umschreibung im Perf.</w:t>
      </w:r>
      <w:r w:rsidRPr="00BE7E7F">
        <w:rPr>
          <w:rFonts w:cstheme="minorHAnsi"/>
          <w:sz w:val="18"/>
          <w:szCs w:val="18"/>
        </w:rPr>
        <w:t xml:space="preserve"> </w:t>
      </w:r>
      <w:r w:rsidRPr="00BE7E7F">
        <w:rPr>
          <w:rStyle w:val="Funotenzeichen"/>
          <w:rFonts w:ascii="Times German" w:hAnsi="Times German" w:cstheme="minorHAnsi"/>
          <w:sz w:val="18"/>
          <w:szCs w:val="18"/>
          <w:vertAlign w:val="baseline"/>
        </w:rPr>
        <w:t>MP.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00"/>
    <w:rsid w:val="000138F5"/>
    <w:rsid w:val="000423F5"/>
    <w:rsid w:val="00045749"/>
    <w:rsid w:val="0006307C"/>
    <w:rsid w:val="000769C2"/>
    <w:rsid w:val="000A24CA"/>
    <w:rsid w:val="000A299F"/>
    <w:rsid w:val="000C0BCC"/>
    <w:rsid w:val="000D515F"/>
    <w:rsid w:val="000E5BA5"/>
    <w:rsid w:val="001035B0"/>
    <w:rsid w:val="00104903"/>
    <w:rsid w:val="0015554E"/>
    <w:rsid w:val="001B7AE5"/>
    <w:rsid w:val="001C6B15"/>
    <w:rsid w:val="002B134F"/>
    <w:rsid w:val="003121C4"/>
    <w:rsid w:val="003555EE"/>
    <w:rsid w:val="00355985"/>
    <w:rsid w:val="00362492"/>
    <w:rsid w:val="0036618A"/>
    <w:rsid w:val="003844B0"/>
    <w:rsid w:val="00386F1B"/>
    <w:rsid w:val="003B5455"/>
    <w:rsid w:val="003B735B"/>
    <w:rsid w:val="003C1CA8"/>
    <w:rsid w:val="003D0D48"/>
    <w:rsid w:val="00416097"/>
    <w:rsid w:val="00476370"/>
    <w:rsid w:val="00480536"/>
    <w:rsid w:val="004A0A16"/>
    <w:rsid w:val="004A109C"/>
    <w:rsid w:val="004E0395"/>
    <w:rsid w:val="00520295"/>
    <w:rsid w:val="00520747"/>
    <w:rsid w:val="00564327"/>
    <w:rsid w:val="00597966"/>
    <w:rsid w:val="005C10A4"/>
    <w:rsid w:val="005D4872"/>
    <w:rsid w:val="00600BB6"/>
    <w:rsid w:val="0061725F"/>
    <w:rsid w:val="00620FDF"/>
    <w:rsid w:val="0063763E"/>
    <w:rsid w:val="00651760"/>
    <w:rsid w:val="006851BB"/>
    <w:rsid w:val="006A20EE"/>
    <w:rsid w:val="006B2A52"/>
    <w:rsid w:val="006B4178"/>
    <w:rsid w:val="006B7C7D"/>
    <w:rsid w:val="006E1317"/>
    <w:rsid w:val="006F6F97"/>
    <w:rsid w:val="007475F9"/>
    <w:rsid w:val="00763112"/>
    <w:rsid w:val="007B5357"/>
    <w:rsid w:val="007F48CA"/>
    <w:rsid w:val="0082193C"/>
    <w:rsid w:val="00846904"/>
    <w:rsid w:val="00875775"/>
    <w:rsid w:val="0090302A"/>
    <w:rsid w:val="0090650F"/>
    <w:rsid w:val="00911CE3"/>
    <w:rsid w:val="00917077"/>
    <w:rsid w:val="0094146B"/>
    <w:rsid w:val="00946648"/>
    <w:rsid w:val="0095507F"/>
    <w:rsid w:val="00974D7B"/>
    <w:rsid w:val="009B1F3A"/>
    <w:rsid w:val="009E6CC6"/>
    <w:rsid w:val="009E7448"/>
    <w:rsid w:val="00A31B7B"/>
    <w:rsid w:val="00A81B0E"/>
    <w:rsid w:val="00A84123"/>
    <w:rsid w:val="00AA46A0"/>
    <w:rsid w:val="00AF3454"/>
    <w:rsid w:val="00B57C86"/>
    <w:rsid w:val="00BB4D51"/>
    <w:rsid w:val="00BD3D8A"/>
    <w:rsid w:val="00BE7E7F"/>
    <w:rsid w:val="00C571A1"/>
    <w:rsid w:val="00C85954"/>
    <w:rsid w:val="00CD269B"/>
    <w:rsid w:val="00CF2200"/>
    <w:rsid w:val="00D16A6A"/>
    <w:rsid w:val="00D21C15"/>
    <w:rsid w:val="00D21ECB"/>
    <w:rsid w:val="00D324AE"/>
    <w:rsid w:val="00DB137D"/>
    <w:rsid w:val="00DE7CBC"/>
    <w:rsid w:val="00DF3C84"/>
    <w:rsid w:val="00E30DFC"/>
    <w:rsid w:val="00E312A3"/>
    <w:rsid w:val="00EA69F9"/>
    <w:rsid w:val="00EA70C4"/>
    <w:rsid w:val="00EE3FC3"/>
    <w:rsid w:val="00EF65E2"/>
    <w:rsid w:val="00F30752"/>
    <w:rsid w:val="00F558AB"/>
    <w:rsid w:val="00F65169"/>
    <w:rsid w:val="00FB5605"/>
    <w:rsid w:val="00FC2B19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848"/>
  <w15:chartTrackingRefBased/>
  <w15:docId w15:val="{569FF363-A2A3-44E1-AE05-9577526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C1C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1C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1C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CA8"/>
  </w:style>
  <w:style w:type="paragraph" w:styleId="Fuzeile">
    <w:name w:val="footer"/>
    <w:basedOn w:val="Standard"/>
    <w:link w:val="FuzeileZchn"/>
    <w:uiPriority w:val="99"/>
    <w:unhideWhenUsed/>
    <w:rsid w:val="003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CA8"/>
  </w:style>
  <w:style w:type="table" w:styleId="Tabellenraster">
    <w:name w:val="Table Grid"/>
    <w:basedOn w:val="NormaleTabelle"/>
    <w:uiPriority w:val="39"/>
    <w:rsid w:val="000C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3557-3CD6-4E10-BB31-3F47B7A8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5</cp:revision>
  <dcterms:created xsi:type="dcterms:W3CDTF">2022-07-01T18:33:00Z</dcterms:created>
  <dcterms:modified xsi:type="dcterms:W3CDTF">2022-07-01T18:46:00Z</dcterms:modified>
</cp:coreProperties>
</file>