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7957" w14:textId="22DACA8B" w:rsidR="00690B4D" w:rsidRPr="00690B4D" w:rsidRDefault="00A0163F" w:rsidP="000F6AD1">
      <w:pPr>
        <w:spacing w:after="0"/>
        <w:jc w:val="center"/>
        <w:rPr>
          <w:sz w:val="40"/>
          <w:szCs w:val="40"/>
        </w:rPr>
      </w:pPr>
      <w:r w:rsidRPr="00A0163F">
        <w:rPr>
          <w:sz w:val="40"/>
          <w:szCs w:val="40"/>
        </w:rPr>
        <w:t>pDem1.1</w:t>
      </w:r>
      <w:r w:rsidR="00690B4D">
        <w:rPr>
          <w:sz w:val="40"/>
          <w:szCs w:val="40"/>
        </w:rPr>
        <w:t>7</w:t>
      </w:r>
      <w:r w:rsidRPr="00A0163F">
        <w:rPr>
          <w:sz w:val="40"/>
          <w:szCs w:val="40"/>
        </w:rPr>
        <w:t>-28 Text</w:t>
      </w:r>
    </w:p>
    <w:tbl>
      <w:tblPr>
        <w:tblStyle w:val="Tabellenraster"/>
        <w:tblW w:w="15877" w:type="dxa"/>
        <w:tblInd w:w="-714" w:type="dxa"/>
        <w:tblLook w:val="04A0" w:firstRow="1" w:lastRow="0" w:firstColumn="1" w:lastColumn="0" w:noHBand="0" w:noVBand="1"/>
      </w:tblPr>
      <w:tblGrid>
        <w:gridCol w:w="7372"/>
        <w:gridCol w:w="8505"/>
      </w:tblGrid>
      <w:tr w:rsidR="00690B4D" w:rsidRPr="00690B4D" w14:paraId="6796480D" w14:textId="08C6AEBD" w:rsidTr="00690B4D">
        <w:tc>
          <w:tcPr>
            <w:tcW w:w="7372" w:type="dxa"/>
          </w:tcPr>
          <w:p w14:paraId="298B7F10" w14:textId="572ECC42" w:rsidR="00690B4D" w:rsidRPr="00690B4D" w:rsidRDefault="00690B4D" w:rsidP="00A22171">
            <w:pPr>
              <w:ind w:left="-111"/>
              <w:rPr>
                <w:rFonts w:cstheme="minorHAnsi"/>
                <w:sz w:val="20"/>
                <w:szCs w:val="20"/>
              </w:rPr>
            </w:pPr>
            <w:r w:rsidRPr="00690B4D">
              <w:br w:type="page"/>
            </w:r>
            <w:r w:rsidRPr="00690B4D">
              <w:rPr>
                <w:rFonts w:cstheme="minorHAnsi"/>
                <w:sz w:val="20"/>
                <w:szCs w:val="20"/>
              </w:rPr>
              <w:t xml:space="preserve">[17] 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φημὶ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δὴ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διχῇ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βοηθητέον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εἶναι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τοῖς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πράγμασιν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ὑμῖν</w:t>
            </w:r>
            <w:r w:rsidRPr="00CE77BC">
              <w:rPr>
                <w:rStyle w:val="Funotenzeichen"/>
                <w:rFonts w:cstheme="minorHAnsi"/>
                <w:sz w:val="20"/>
                <w:szCs w:val="20"/>
              </w:rPr>
              <w:footnoteReference w:id="1"/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τῷ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τε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τὰς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πόλεις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τοῖς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Ὀλυνθίοις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σῴζειν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τοὺς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τοῦτο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ποιήσοντας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στρατιώτας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ἐκπέμπειν</w:t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τῷ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τὴν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ἐκείνου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χώραν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κακῶς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ποιεῖν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τριήρεσι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στρατιώταις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ἑτέροις·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492A449A" w14:textId="77777777" w:rsidR="00690B4D" w:rsidRPr="00690B4D" w:rsidRDefault="00690B4D" w:rsidP="00A22171">
            <w:pPr>
              <w:ind w:left="-111"/>
            </w:pPr>
          </w:p>
        </w:tc>
      </w:tr>
      <w:tr w:rsidR="00690B4D" w:rsidRPr="00690B4D" w14:paraId="163C86DC" w14:textId="7596ADC5" w:rsidTr="00690B4D">
        <w:tc>
          <w:tcPr>
            <w:tcW w:w="7372" w:type="dxa"/>
          </w:tcPr>
          <w:p w14:paraId="30E9D927" w14:textId="5ACCCB5E" w:rsidR="00690B4D" w:rsidRPr="00690B4D" w:rsidRDefault="00690B4D" w:rsidP="00A22171">
            <w:pPr>
              <w:ind w:left="-111"/>
              <w:rPr>
                <w:rFonts w:cstheme="minorHAnsi"/>
                <w:sz w:val="20"/>
                <w:szCs w:val="20"/>
              </w:rPr>
            </w:pPr>
            <w:r w:rsidRPr="00690B4D">
              <w:rPr>
                <w:rFonts w:cstheme="minorHAnsi"/>
                <w:sz w:val="20"/>
                <w:szCs w:val="20"/>
              </w:rPr>
              <w:t xml:space="preserve">[18]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εἰ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δὲ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θατέρου</w:t>
            </w:r>
            <w:r>
              <w:rPr>
                <w:rStyle w:val="Funotenzeichen"/>
                <w:rFonts w:cstheme="minorHAnsi"/>
                <w:sz w:val="20"/>
                <w:szCs w:val="20"/>
                <w:lang w:val="el-GR"/>
              </w:rPr>
              <w:footnoteReference w:id="2"/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τούτων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ὀλιγωρήσετε</w:t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ὀκνῶ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μὴ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μάταιος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ἡμῖν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ἡ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στρατεία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γένηται</w:t>
            </w:r>
            <w:r w:rsidRPr="00690B4D">
              <w:rPr>
                <w:rFonts w:cstheme="minorHAnsi"/>
                <w:sz w:val="20"/>
                <w:szCs w:val="20"/>
              </w:rPr>
              <w:t>.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9F58AD">
              <w:rPr>
                <w:rFonts w:cstheme="minorHAnsi"/>
                <w:sz w:val="20"/>
                <w:szCs w:val="20"/>
                <w:lang w:val="el-GR"/>
              </w:rPr>
              <w:t>εἴτε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9F58AD">
              <w:rPr>
                <w:rFonts w:cstheme="minorHAnsi"/>
                <w:sz w:val="20"/>
                <w:szCs w:val="20"/>
                <w:lang w:val="el-GR"/>
              </w:rPr>
              <w:t>γὰρ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9F58AD">
              <w:rPr>
                <w:rFonts w:cstheme="minorHAnsi"/>
                <w:sz w:val="20"/>
                <w:szCs w:val="20"/>
                <w:lang w:val="el-GR"/>
              </w:rPr>
              <w:t>ὑμῶν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9F58AD">
              <w:rPr>
                <w:rFonts w:cstheme="minorHAnsi"/>
                <w:sz w:val="20"/>
                <w:szCs w:val="20"/>
                <w:lang w:val="el-GR"/>
              </w:rPr>
              <w:t>τὴν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9F58AD">
              <w:rPr>
                <w:rFonts w:cstheme="minorHAnsi"/>
                <w:sz w:val="20"/>
                <w:szCs w:val="20"/>
                <w:lang w:val="el-GR"/>
              </w:rPr>
              <w:t>ἐκείνου</w:t>
            </w:r>
            <w:r>
              <w:rPr>
                <w:rStyle w:val="Funotenzeichen"/>
                <w:rFonts w:cstheme="minorHAnsi"/>
                <w:sz w:val="20"/>
                <w:szCs w:val="20"/>
              </w:rPr>
              <w:footnoteReference w:id="3"/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9F58AD">
              <w:rPr>
                <w:rFonts w:cstheme="minorHAnsi"/>
                <w:sz w:val="20"/>
                <w:szCs w:val="20"/>
                <w:lang w:val="el-GR"/>
              </w:rPr>
              <w:t>κακῶς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9F58AD">
              <w:rPr>
                <w:rFonts w:cstheme="minorHAnsi"/>
                <w:sz w:val="20"/>
                <w:szCs w:val="20"/>
                <w:lang w:val="el-GR"/>
              </w:rPr>
              <w:t>ποιούντων</w:t>
            </w:r>
            <w:r>
              <w:rPr>
                <w:rStyle w:val="Funotenzeichen"/>
                <w:rFonts w:cstheme="minorHAnsi"/>
                <w:sz w:val="20"/>
                <w:szCs w:val="20"/>
                <w:lang w:val="el-GR"/>
              </w:rPr>
              <w:footnoteReference w:id="4"/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ὑπομείνας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τοῦτ᾽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Ὄλυνθον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παραστήσεται</w:t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ῥᾳδίως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ἐπὶ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τὴν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οἰκείαν</w:t>
            </w:r>
            <w:r w:rsidRPr="00690B4D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ἐλθὼν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ἀμυνεῖται·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εἴτε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βοηθησάντων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μόνον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ὑμῶν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εἰς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Ὄλυνθον</w:t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ἀκινδύνως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ὁρῶν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ἔχοντα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τὰ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οἴκοι</w:t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προσκαθεδεῖται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καὶ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προσεδρεύσει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τοῖς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πράγμασι</w:t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περιέσται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τῷ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χρόνῳ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τῶν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πολιορκουμένων</w:t>
            </w:r>
            <w:r w:rsidRPr="00690B4D">
              <w:rPr>
                <w:rFonts w:cstheme="minorHAnsi"/>
                <w:sz w:val="20"/>
                <w:szCs w:val="20"/>
              </w:rPr>
              <w:t>.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δεῖ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δὴ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πολλὴν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καὶ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διχῇ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τὴν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βοήθειαν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εἶναι</w:t>
            </w:r>
            <w:r w:rsidRPr="00690B4D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505" w:type="dxa"/>
          </w:tcPr>
          <w:p w14:paraId="30955900" w14:textId="77777777" w:rsidR="00690B4D" w:rsidRPr="00690B4D" w:rsidRDefault="00690B4D" w:rsidP="00A22171">
            <w:pPr>
              <w:ind w:left="-111"/>
              <w:rPr>
                <w:rFonts w:cstheme="minorHAnsi"/>
                <w:sz w:val="20"/>
                <w:szCs w:val="20"/>
              </w:rPr>
            </w:pPr>
          </w:p>
        </w:tc>
      </w:tr>
      <w:tr w:rsidR="00690B4D" w:rsidRPr="00CE77BC" w14:paraId="32B3D7B4" w14:textId="6C842758" w:rsidTr="00690B4D">
        <w:tc>
          <w:tcPr>
            <w:tcW w:w="7372" w:type="dxa"/>
          </w:tcPr>
          <w:p w14:paraId="78FD9115" w14:textId="5C1EC947" w:rsidR="00690B4D" w:rsidRPr="00CE77BC" w:rsidRDefault="00690B4D" w:rsidP="00A22171">
            <w:pPr>
              <w:ind w:left="-111"/>
              <w:rPr>
                <w:rFonts w:cstheme="minorHAnsi"/>
                <w:sz w:val="20"/>
                <w:szCs w:val="20"/>
                <w:lang w:val="el-GR"/>
              </w:rPr>
            </w:pPr>
            <w:r w:rsidRPr="00690B4D">
              <w:rPr>
                <w:rFonts w:cstheme="minorHAnsi"/>
                <w:sz w:val="20"/>
                <w:szCs w:val="20"/>
              </w:rPr>
              <w:t xml:space="preserve">[19]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περὶ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μὲν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τῆς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βοηθείας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ταῦτα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γιγνώσκω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·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περὶ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δὲ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χρημάτων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πόρου</w:t>
            </w:r>
            <w:r w:rsidRPr="00690B4D">
              <w:rPr>
                <w:rFonts w:cstheme="minorHAnsi"/>
                <w:sz w:val="20"/>
                <w:szCs w:val="20"/>
              </w:rPr>
              <w:t xml:space="preserve">,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ἔστιν</w:t>
            </w:r>
            <w:r w:rsidRPr="00690B4D">
              <w:rPr>
                <w:rFonts w:cstheme="minorHAnsi"/>
                <w:sz w:val="20"/>
                <w:szCs w:val="20"/>
              </w:rPr>
              <w:t xml:space="preserve">,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ὦ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ἄνδρες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Ἀθηναῖοι</w:t>
            </w:r>
            <w:r w:rsidRPr="00690B4D">
              <w:rPr>
                <w:rFonts w:cstheme="minorHAnsi"/>
                <w:sz w:val="20"/>
                <w:szCs w:val="20"/>
              </w:rPr>
              <w:t xml:space="preserve">,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χρήμαθ᾽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ὑμῖν</w:t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ἔστιν</w:t>
            </w:r>
            <w:r>
              <w:rPr>
                <w:rStyle w:val="Funotenzeichen"/>
                <w:rFonts w:cstheme="minorHAnsi"/>
                <w:sz w:val="20"/>
                <w:szCs w:val="20"/>
                <w:lang w:val="el-GR"/>
              </w:rPr>
              <w:footnoteReference w:id="5"/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ὅσ᾽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οὐδενὶ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τῶν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ἄλλων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ἀνθρώπων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στρατιωτικά</w:t>
            </w:r>
            <w:r w:rsidRPr="003050D4">
              <w:rPr>
                <w:rFonts w:cstheme="minorHAnsi"/>
                <w:sz w:val="20"/>
                <w:szCs w:val="20"/>
                <w:lang w:val="el-GR"/>
              </w:rPr>
              <w:t>·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ταῦτα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δ᾽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ὑμεῖς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οὕτως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ὡς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βούλεσθε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λαμβάνετε</w:t>
            </w:r>
            <w:r w:rsidRPr="00690B4D">
              <w:rPr>
                <w:rFonts w:cstheme="minorHAnsi"/>
                <w:sz w:val="20"/>
                <w:szCs w:val="20"/>
              </w:rPr>
              <w:t>.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εἰ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μὲν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οὖν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ταῦτα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τοῖς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στρατευομένοις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ἀποδώσετε</w:t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οὐδενὸς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ὑμῖν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προσδεῖ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πόρου</w:t>
            </w:r>
            <w:r w:rsidRPr="00690B4D">
              <w:rPr>
                <w:rFonts w:cstheme="minorHAnsi"/>
                <w:sz w:val="20"/>
                <w:szCs w:val="20"/>
              </w:rPr>
              <w:t>,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εἰ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δὲ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μή</w:t>
            </w:r>
            <w:r w:rsidRPr="00690B4D">
              <w:rPr>
                <w:rFonts w:cstheme="minorHAnsi"/>
                <w:sz w:val="20"/>
                <w:szCs w:val="20"/>
              </w:rPr>
              <w:t xml:space="preserve">,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προσδεῖ</w:t>
            </w:r>
            <w:r w:rsidRPr="00690B4D">
              <w:rPr>
                <w:rFonts w:cstheme="minorHAnsi"/>
                <w:sz w:val="20"/>
                <w:szCs w:val="20"/>
              </w:rPr>
              <w:t xml:space="preserve">,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μᾶλλον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δ᾽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ἅπαντος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ἐνδεῖ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τοῦ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πόρου</w:t>
            </w:r>
            <w:r w:rsidRPr="00690B4D">
              <w:rPr>
                <w:rFonts w:cstheme="minorHAnsi"/>
                <w:sz w:val="20"/>
                <w:szCs w:val="20"/>
              </w:rPr>
              <w:t>.</w:t>
            </w:r>
            <w:r w:rsidRPr="00690B4D">
              <w:rPr>
                <w:rFonts w:cstheme="minorHAnsi"/>
                <w:sz w:val="20"/>
                <w:szCs w:val="20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 xml:space="preserve">‘τί οὖν;’ ἄν τις εἴποι, ‘σὺ γράφεις ταῦτ᾽ εἶναι στρατιωτικά;’ μὰ Δί᾽ οὐκ ἔγωγε. </w:t>
            </w:r>
          </w:p>
        </w:tc>
        <w:tc>
          <w:tcPr>
            <w:tcW w:w="8505" w:type="dxa"/>
          </w:tcPr>
          <w:p w14:paraId="24E64CB6" w14:textId="77777777" w:rsidR="00690B4D" w:rsidRPr="00690B4D" w:rsidRDefault="00690B4D" w:rsidP="00A22171">
            <w:pPr>
              <w:ind w:left="-111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690B4D" w:rsidRPr="00CE77BC" w14:paraId="794CB0E8" w14:textId="3219B1C4" w:rsidTr="00690B4D">
        <w:tc>
          <w:tcPr>
            <w:tcW w:w="7372" w:type="dxa"/>
          </w:tcPr>
          <w:p w14:paraId="3F068C99" w14:textId="57D8F774" w:rsidR="00690B4D" w:rsidRPr="00CE77BC" w:rsidRDefault="00690B4D" w:rsidP="00A22171">
            <w:pPr>
              <w:ind w:left="-111"/>
              <w:rPr>
                <w:rFonts w:cstheme="minorHAnsi"/>
                <w:sz w:val="20"/>
                <w:szCs w:val="20"/>
                <w:lang w:val="el-GR"/>
              </w:rPr>
            </w:pPr>
            <w:r w:rsidRPr="00CE77BC">
              <w:rPr>
                <w:rFonts w:cstheme="minorHAnsi"/>
                <w:sz w:val="20"/>
                <w:szCs w:val="20"/>
                <w:lang w:val="el-GR"/>
              </w:rPr>
              <w:t>[20] ἐγὼ μὲν γὰρ ἡγοῦμαι στρατιώτας δεῖν κατασκευασθῆναι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καὶ ταῦτ᾽ εἶναι στρατιωτικὰ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καὶ μίαν σύνταξιν εἶναι τὴν αὐτὴν τοῦ τε λαμβάνειν καὶ τοῦ ποιεῖν τὰ δέοντα,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ὑμεῖς δ᾽ οὕτω πως ἄνευ πραγμάτων λαμβάνειν εἰς τὰς ἑορτάς.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ἔστι δὴ λοιπόν, οἶμαι, πάντας εἰσφέρειν,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ἂν πολλῶν δέῃ, πολλά, ἂν ὀλίγων, ὀλίγα.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δεῖ δὲ χρημάτων, καὶ ἄνευ τούτων οὐδὲν ἔστι γενέσθαι τῶν δεόντων.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λέγουσι δὲ καὶ ἄλλους τινὰς ἄλλοι πόρους,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ὧν ἕλεσθ᾽ ὅστις ὑμῖν συμφέρειν δοκεῖ·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 xml:space="preserve">καὶ ἕως ἐστὶ καιρός, ἀντιλάβεσθε τῶν πραγμάτων. </w:t>
            </w:r>
          </w:p>
        </w:tc>
        <w:tc>
          <w:tcPr>
            <w:tcW w:w="8505" w:type="dxa"/>
          </w:tcPr>
          <w:p w14:paraId="1EC58944" w14:textId="77777777" w:rsidR="00690B4D" w:rsidRPr="00CE77BC" w:rsidRDefault="00690B4D" w:rsidP="00A22171">
            <w:pPr>
              <w:ind w:left="-111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690B4D" w:rsidRPr="00690B4D" w14:paraId="58E15FD4" w14:textId="1B2FC01C" w:rsidTr="00690B4D">
        <w:tc>
          <w:tcPr>
            <w:tcW w:w="7372" w:type="dxa"/>
          </w:tcPr>
          <w:p w14:paraId="5D27BF43" w14:textId="1FF8A8BE" w:rsidR="00690B4D" w:rsidRPr="00690B4D" w:rsidRDefault="00690B4D" w:rsidP="00A22171">
            <w:pPr>
              <w:ind w:left="-111"/>
              <w:rPr>
                <w:rFonts w:cstheme="minorHAnsi"/>
                <w:sz w:val="20"/>
                <w:szCs w:val="20"/>
                <w:lang w:val="el-GR"/>
              </w:rPr>
            </w:pP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[21]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ἄξιον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δ᾽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ἐνθυμηθῆναι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καὶ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λογίσασθαι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τὰ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πράγματ᾽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ἐν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ᾧ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καθέστηκε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νυνὶ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τὰ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Φιλίππου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.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οὔτε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γάρ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,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ὡς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δοκεῖ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καὶ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φήσειέ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τις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ἂν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μὴ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σκοπῶν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ἀκριβῶς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,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εὐτρεπῶς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οὐδ᾽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ὡς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ἂν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κάλλιστ᾽</w:t>
            </w:r>
            <w:r>
              <w:rPr>
                <w:rStyle w:val="Funotenzeichen"/>
                <w:rFonts w:cstheme="minorHAnsi"/>
                <w:sz w:val="20"/>
                <w:szCs w:val="20"/>
                <w:lang w:val="el-GR"/>
              </w:rPr>
              <w:footnoteReference w:id="6"/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αὐτῷ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τὰ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παρόντ᾽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ἔχει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,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οὔτ᾽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ἂν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ἐξήνεγκε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τὸν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πόλεμόν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ποτε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τοῦτον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ἐκεῖνος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,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εἰ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πολεμεῖν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ᾠήθη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δεήσειν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αὐτόν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>,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ἀλλ᾽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ὡς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ἐπιὼν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ἅπαντα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τότ᾽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ἤλπιζε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τὰ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πράγματ᾽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ἀναιρήσεσθαι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,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κᾆτα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διέψευσται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.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τοῦτο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δὴ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πρῶτον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αὐτὸν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ταράττει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παρὰ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γνώμην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γεγονὸς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καὶ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πολλὴν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ἀθυμίαν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αὐτῷ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παρέχει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,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εἶτα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τὰ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τῶν</w:t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CE77BC">
              <w:rPr>
                <w:rFonts w:cstheme="minorHAnsi"/>
                <w:sz w:val="20"/>
                <w:szCs w:val="20"/>
                <w:lang w:val="el-GR"/>
              </w:rPr>
              <w:t>Θετταλῶν</w:t>
            </w:r>
            <w:r>
              <w:rPr>
                <w:rStyle w:val="Funotenzeichen"/>
                <w:rFonts w:cstheme="minorHAnsi"/>
                <w:sz w:val="20"/>
                <w:szCs w:val="20"/>
                <w:lang w:val="el-GR"/>
              </w:rPr>
              <w:footnoteReference w:id="7"/>
            </w:r>
            <w:r w:rsidRPr="00690B4D">
              <w:rPr>
                <w:rFonts w:cstheme="minorHAnsi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8505" w:type="dxa"/>
          </w:tcPr>
          <w:p w14:paraId="11E9B3D0" w14:textId="77777777" w:rsidR="00690B4D" w:rsidRPr="00690B4D" w:rsidRDefault="00690B4D" w:rsidP="00A22171">
            <w:pPr>
              <w:ind w:left="-111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690B4D" w:rsidRPr="004336BD" w14:paraId="269B6862" w14:textId="4DA3EA89" w:rsidTr="00690B4D">
        <w:tc>
          <w:tcPr>
            <w:tcW w:w="7372" w:type="dxa"/>
          </w:tcPr>
          <w:p w14:paraId="2DE789BA" w14:textId="0FE24E20" w:rsidR="00690B4D" w:rsidRPr="004336BD" w:rsidRDefault="00690B4D" w:rsidP="00A22171">
            <w:pPr>
              <w:ind w:left="-111"/>
              <w:rPr>
                <w:sz w:val="20"/>
                <w:szCs w:val="20"/>
                <w:lang w:val="el-GR"/>
              </w:rPr>
            </w:pPr>
            <w:r w:rsidRPr="00690B4D">
              <w:rPr>
                <w:sz w:val="20"/>
                <w:szCs w:val="20"/>
                <w:lang w:val="el-GR"/>
              </w:rPr>
              <w:t xml:space="preserve">[22] </w:t>
            </w:r>
            <w:r w:rsidRPr="001817A8">
              <w:rPr>
                <w:sz w:val="20"/>
                <w:szCs w:val="20"/>
                <w:lang w:val="el-GR"/>
              </w:rPr>
              <w:t>ταῦτα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γὰρ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ἄπιστα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μὲν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ἦν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δήπου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φύσει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ἀεὶ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πᾶσιν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ἀνθρώποις</w:t>
            </w:r>
            <w:r w:rsidRPr="00690B4D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κομιδῇ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δ᾽</w:t>
            </w:r>
            <w:r w:rsidRPr="00690B4D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ὥσπερ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ἦν</w:t>
            </w:r>
            <w:r w:rsidRPr="00690B4D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ἔστι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νῦν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τούτῳ</w:t>
            </w:r>
            <w:r w:rsidRPr="00690B4D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γὰρ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Παγασὰς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ἀπαιτεῖν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αὐτόν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εἰσιν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ἐψηφισμένοι</w:t>
            </w:r>
            <w:r w:rsidRPr="00690B4D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Μαγνησίαν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κεκωλύκασι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τειχίζειν</w:t>
            </w:r>
            <w:r w:rsidRPr="00690B4D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ἤκουον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ἔγωγέ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τινων</w:t>
            </w:r>
            <w:r w:rsidRPr="00690B4D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ὡς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οὐδὲ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τοὺς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λιμένας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τὰς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ἀγορὰς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ἔτι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δώσοιεν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αὐτῷ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καρποῦσθαι</w:t>
            </w:r>
            <w:r>
              <w:rPr>
                <w:rStyle w:val="Funotenzeichen"/>
                <w:sz w:val="20"/>
                <w:szCs w:val="20"/>
                <w:lang w:val="el-GR"/>
              </w:rPr>
              <w:footnoteReference w:id="8"/>
            </w:r>
            <w:r>
              <w:rPr>
                <w:sz w:val="20"/>
                <w:szCs w:val="20"/>
                <w:lang w:val="el-GR"/>
              </w:rPr>
              <w:t>·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τὰ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γὰρ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κοινὰ</w:t>
            </w:r>
            <w:r>
              <w:rPr>
                <w:rStyle w:val="Funotenzeichen"/>
                <w:sz w:val="20"/>
                <w:szCs w:val="20"/>
                <w:lang w:val="el-GR"/>
              </w:rPr>
              <w:footnoteReference w:id="9"/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τὰ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Θετταλῶν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ἀπὸ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τούτων</w:t>
            </w:r>
            <w:r>
              <w:rPr>
                <w:rStyle w:val="Funotenzeichen"/>
                <w:sz w:val="20"/>
                <w:szCs w:val="20"/>
                <w:lang w:val="el-GR"/>
              </w:rPr>
              <w:footnoteReference w:id="10"/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δέοι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lastRenderedPageBreak/>
              <w:t>διοικεῖν</w:t>
            </w:r>
            <w:r w:rsidRPr="00690B4D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οὐ</w:t>
            </w:r>
            <w:r>
              <w:rPr>
                <w:rStyle w:val="Funotenzeichen"/>
                <w:sz w:val="20"/>
                <w:szCs w:val="20"/>
                <w:lang w:val="el-GR"/>
              </w:rPr>
              <w:footnoteReference w:id="11"/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Φίλιππον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λαμβάνειν</w:t>
            </w:r>
            <w:r w:rsidRPr="004336BD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εἰ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δὲ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τούτων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ἀποστερήσεται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τῶν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χρημάτων</w:t>
            </w:r>
            <w:r w:rsidRPr="004336BD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εἰς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στενὸν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κομιδῇ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τὰ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τῆς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τροφῆς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τοῖς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ξένοις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αὐτῷ</w:t>
            </w:r>
            <w:r w:rsidRPr="004336B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καταστήσεται</w:t>
            </w:r>
            <w:r w:rsidRPr="004336BD">
              <w:rPr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8505" w:type="dxa"/>
          </w:tcPr>
          <w:p w14:paraId="2469578C" w14:textId="77777777" w:rsidR="00690B4D" w:rsidRPr="00690B4D" w:rsidRDefault="00690B4D" w:rsidP="00A22171">
            <w:pPr>
              <w:ind w:left="-111"/>
              <w:rPr>
                <w:sz w:val="20"/>
                <w:szCs w:val="20"/>
                <w:lang w:val="el-GR"/>
              </w:rPr>
            </w:pPr>
          </w:p>
        </w:tc>
      </w:tr>
      <w:tr w:rsidR="00690B4D" w:rsidRPr="00856A33" w14:paraId="7C561859" w14:textId="78505E29" w:rsidTr="00690B4D">
        <w:tc>
          <w:tcPr>
            <w:tcW w:w="7372" w:type="dxa"/>
          </w:tcPr>
          <w:p w14:paraId="5810172E" w14:textId="44FCE293" w:rsidR="00690B4D" w:rsidRPr="00856A33" w:rsidRDefault="00690B4D" w:rsidP="00A22171">
            <w:pPr>
              <w:ind w:left="-111"/>
              <w:rPr>
                <w:sz w:val="20"/>
                <w:szCs w:val="20"/>
                <w:lang w:val="el-GR"/>
              </w:rPr>
            </w:pPr>
            <w:r w:rsidRPr="00690B4D">
              <w:rPr>
                <w:sz w:val="20"/>
                <w:szCs w:val="20"/>
                <w:lang w:val="el-GR"/>
              </w:rPr>
              <w:t xml:space="preserve">[23] </w:t>
            </w:r>
            <w:r w:rsidRPr="001817A8">
              <w:rPr>
                <w:sz w:val="20"/>
                <w:szCs w:val="20"/>
                <w:lang w:val="el-GR"/>
              </w:rPr>
              <w:t>ἀλλὰ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μὴν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τόν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γε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Παίονα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τὸν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Ἰλλυριὸν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ἁπλῶς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τούτους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ἅπαντας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ἡγεῖσθαι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χρὴ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αὐτονόμους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ἥδιον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ἂν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καὶ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ἐλευθέρους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ἢ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δούλους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εἶναι·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καὶ γὰρ ἀήθεις τοῦ κατακούειν τινός εἰσι,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καὶ ἅνθρωπος ὑβριστής, ὥς φασιν. καὶ μὰ Δί᾽</w:t>
            </w:r>
            <w:r w:rsidRPr="0009363E">
              <w:rPr>
                <w:rStyle w:val="Funotenzeichen"/>
                <w:sz w:val="20"/>
                <w:szCs w:val="20"/>
                <w:lang w:val="el-GR"/>
              </w:rPr>
              <w:footnoteReference w:id="12"/>
            </w:r>
            <w:r w:rsidRPr="0009363E">
              <w:rPr>
                <w:sz w:val="20"/>
                <w:szCs w:val="20"/>
                <w:lang w:val="el-GR"/>
              </w:rPr>
              <w:t xml:space="preserve"> οὐδὲν ἄπιστον ἴσως·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09363E">
              <w:rPr>
                <w:sz w:val="20"/>
                <w:szCs w:val="20"/>
                <w:lang w:val="el-GR"/>
              </w:rPr>
              <w:t>τὸ γὰρ εὖ πράττειν παρὰ τὴν ἀξίαν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ἀφορμὴ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τοῦ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κακῶς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φρονεῖν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τοῖς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ἀνοήτοις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γίγνεται</w:t>
            </w:r>
            <w:r>
              <w:rPr>
                <w:sz w:val="20"/>
                <w:szCs w:val="20"/>
                <w:lang w:val="el-GR"/>
              </w:rPr>
              <w:t>·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διόπερ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πολλάκις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δοκεῖ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τὸ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φυλάξαι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τἀγαθὰ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τοῦ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κτήσασθαι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χαλεπώτερον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εἶναι</w:t>
            </w:r>
            <w:r w:rsidRPr="00856A33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856A33">
              <w:rPr>
                <w:sz w:val="20"/>
                <w:szCs w:val="20"/>
                <w:lang w:val="el-GR"/>
              </w:rPr>
              <w:t xml:space="preserve">[24] </w:t>
            </w:r>
            <w:r w:rsidRPr="001817A8">
              <w:rPr>
                <w:sz w:val="20"/>
                <w:szCs w:val="20"/>
                <w:lang w:val="el-GR"/>
              </w:rPr>
              <w:t>δεῖ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τοίνυν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ὑμᾶς</w:t>
            </w:r>
            <w:r w:rsidRPr="00856A33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ὦ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ἄνδρες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Ἀθηναῖοι</w:t>
            </w:r>
            <w:r w:rsidRPr="00856A33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τὴν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ἀκαιρίαν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τὴν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ἐκείνου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καιρὸν</w:t>
            </w:r>
            <w:r w:rsidRPr="00107644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ὑμέτερον</w:t>
            </w:r>
            <w:r w:rsidRPr="00107644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νομίσαντας</w:t>
            </w:r>
            <w:r w:rsidRPr="00107644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ἑτοίμως</w:t>
            </w:r>
            <w:r w:rsidRPr="00107644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συνάρασθαι</w:t>
            </w:r>
            <w:r w:rsidRPr="00107644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τὰ</w:t>
            </w:r>
            <w:r w:rsidRPr="00107644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πράγματα</w:t>
            </w:r>
            <w:r w:rsidRPr="00107644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πρεσβευομένους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ἐφ᾽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ἃ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δεῖ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στρατευομένους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αὐτοὺς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παροξύνοντας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τοὺς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ἄλλους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ἅπαντας</w:t>
            </w:r>
            <w:r w:rsidRPr="00856A33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λογιζομένους</w:t>
            </w:r>
            <w:r w:rsidRPr="00856A33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εἰ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Φίλιππος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λάβοι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καθ᾽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ἡμῶν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τοιοῦτον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καιρὸν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πόλεμος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γένοιτο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πρὸς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τῇ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χώρᾳ</w:t>
            </w:r>
            <w:r w:rsidRPr="00856A33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πῶς</w:t>
            </w:r>
            <w:r>
              <w:rPr>
                <w:rStyle w:val="Funotenzeichen"/>
                <w:sz w:val="20"/>
                <w:szCs w:val="20"/>
                <w:lang w:val="el-GR"/>
              </w:rPr>
              <w:footnoteReference w:id="13"/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ἂν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αὐτὸν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οἴεσθ᾽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ἑτοίμως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ἐφ᾽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ὑμᾶς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ἐλθεῖν</w:t>
            </w:r>
            <w:r w:rsidRPr="00856A33">
              <w:rPr>
                <w:sz w:val="20"/>
                <w:szCs w:val="20"/>
                <w:lang w:val="el-GR"/>
              </w:rPr>
              <w:t>;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εἶτ᾽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οὐκ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αἰσχύνεσθε</w:t>
            </w:r>
            <w:r w:rsidRPr="00856A33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εἰ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μηδ᾽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ἃ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πάθοιτ᾽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ἄν</w:t>
            </w:r>
            <w:r w:rsidRPr="00856A33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εἰ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δύναιτ᾽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ἐκεῖνος</w:t>
            </w:r>
            <w:r w:rsidRPr="00856A33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ταῦτα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ποιῆσαι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καιρὸν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ἔχοντες</w:t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οὐ</w:t>
            </w:r>
            <w:r>
              <w:rPr>
                <w:rStyle w:val="Funotenzeichen"/>
                <w:sz w:val="20"/>
                <w:szCs w:val="20"/>
                <w:lang w:val="el-GR"/>
              </w:rPr>
              <w:footnoteReference w:id="14"/>
            </w:r>
            <w:r w:rsidRPr="00856A33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τολμήσετε</w:t>
            </w:r>
            <w:r w:rsidRPr="00856A33">
              <w:rPr>
                <w:sz w:val="20"/>
                <w:szCs w:val="20"/>
                <w:lang w:val="el-GR"/>
              </w:rPr>
              <w:t xml:space="preserve">; </w:t>
            </w:r>
          </w:p>
        </w:tc>
        <w:tc>
          <w:tcPr>
            <w:tcW w:w="8505" w:type="dxa"/>
          </w:tcPr>
          <w:p w14:paraId="3E3955F6" w14:textId="77777777" w:rsidR="00690B4D" w:rsidRPr="00690B4D" w:rsidRDefault="00690B4D" w:rsidP="00A22171">
            <w:pPr>
              <w:ind w:left="-111"/>
              <w:rPr>
                <w:sz w:val="20"/>
                <w:szCs w:val="20"/>
                <w:lang w:val="el-GR"/>
              </w:rPr>
            </w:pPr>
          </w:p>
        </w:tc>
      </w:tr>
      <w:tr w:rsidR="00690B4D" w:rsidRPr="001D4A27" w14:paraId="31241255" w14:textId="38A39D01" w:rsidTr="00690B4D">
        <w:tc>
          <w:tcPr>
            <w:tcW w:w="7372" w:type="dxa"/>
          </w:tcPr>
          <w:p w14:paraId="7755C99A" w14:textId="71D4917F" w:rsidR="00690B4D" w:rsidRPr="001D4A27" w:rsidRDefault="00690B4D" w:rsidP="00A22171">
            <w:pPr>
              <w:ind w:left="-111"/>
              <w:rPr>
                <w:sz w:val="20"/>
                <w:szCs w:val="20"/>
                <w:lang w:val="el-GR"/>
              </w:rPr>
            </w:pPr>
            <w:r w:rsidRPr="00690B4D">
              <w:rPr>
                <w:sz w:val="20"/>
                <w:szCs w:val="20"/>
                <w:lang w:val="el-GR"/>
              </w:rPr>
              <w:t xml:space="preserve">[25] </w:t>
            </w:r>
            <w:r w:rsidRPr="001817A8">
              <w:rPr>
                <w:sz w:val="20"/>
                <w:szCs w:val="20"/>
                <w:lang w:val="el-GR"/>
              </w:rPr>
              <w:t>ἔτι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τοίνυν</w:t>
            </w:r>
            <w:r w:rsidRPr="00690B4D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ὦ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ἄνδρες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Ἀθηναῖοι</w:t>
            </w:r>
            <w:r w:rsidRPr="00690B4D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μηδὲ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τοῦθ᾽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ὑμᾶς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λανθανέτω</w:t>
            </w:r>
            <w:r w:rsidRPr="00690B4D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ὅτι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νῦν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αἵρεσίς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ἐστιν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ὑμῖν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πότερ᾽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ὑμᾶς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ἐκεῖ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χρὴ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πολεμεῖν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ἢ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παρ᾽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ὑμῖν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ἐκεῖνον</w:t>
            </w:r>
            <w:r w:rsidRPr="00690B4D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ἐὰν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μὲν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γὰρ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ἀντέχῃ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τὰ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τῶν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Ὀλυνθίων</w:t>
            </w:r>
            <w:r>
              <w:rPr>
                <w:rStyle w:val="Funotenzeichen"/>
                <w:sz w:val="20"/>
                <w:szCs w:val="20"/>
                <w:lang w:val="el-GR"/>
              </w:rPr>
              <w:footnoteReference w:id="15"/>
            </w:r>
            <w:r w:rsidRPr="00690B4D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ὑμεῖς</w:t>
            </w:r>
            <w:r w:rsidRPr="001D4A27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ἐκεῖ</w:t>
            </w:r>
            <w:r w:rsidRPr="001D4A27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πολεμήσετε</w:t>
            </w:r>
            <w:r w:rsidRPr="001D4A27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1D4A27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τὴν</w:t>
            </w:r>
            <w:r>
              <w:rPr>
                <w:rStyle w:val="Funotenzeichen"/>
                <w:sz w:val="20"/>
                <w:szCs w:val="20"/>
                <w:lang w:val="el-GR"/>
              </w:rPr>
              <w:footnoteReference w:id="16"/>
            </w:r>
            <w:r w:rsidRPr="001D4A27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ἐκείνου</w:t>
            </w:r>
            <w:r w:rsidRPr="001D4A27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κακῶς</w:t>
            </w:r>
            <w:r w:rsidRPr="001D4A27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ποιήσετε</w:t>
            </w:r>
            <w:r w:rsidRPr="001D4A27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τὴν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ὑπάρχουσαν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τὴν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οἰκείαν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ταύτην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ἀδεῶς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καρπούμενοι</w:t>
            </w:r>
            <w:r>
              <w:rPr>
                <w:sz w:val="20"/>
                <w:szCs w:val="20"/>
                <w:lang w:val="el-GR"/>
              </w:rPr>
              <w:t>·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ἂν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ἐκεῖνα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Φίλιππος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λάβῃ</w:t>
            </w:r>
            <w:r w:rsidRPr="00F15CF8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τίς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αὐτὸν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κωλύσει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δεῦρο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βαδίζειν</w:t>
            </w:r>
            <w:r w:rsidRPr="00F15CF8">
              <w:rPr>
                <w:sz w:val="20"/>
                <w:szCs w:val="20"/>
                <w:lang w:val="el-GR"/>
              </w:rPr>
              <w:t>;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Θηβαῖοι</w:t>
            </w:r>
            <w:r w:rsidRPr="00F15CF8">
              <w:rPr>
                <w:sz w:val="20"/>
                <w:szCs w:val="20"/>
                <w:lang w:val="el-GR"/>
              </w:rPr>
              <w:t xml:space="preserve">; [26] </w:t>
            </w:r>
            <w:r w:rsidRPr="001817A8">
              <w:rPr>
                <w:sz w:val="20"/>
                <w:szCs w:val="20"/>
                <w:lang w:val="el-GR"/>
              </w:rPr>
              <w:t>μὴ</w:t>
            </w:r>
            <w:r>
              <w:rPr>
                <w:rStyle w:val="Funotenzeichen"/>
                <w:sz w:val="20"/>
                <w:szCs w:val="20"/>
                <w:lang w:val="el-GR"/>
              </w:rPr>
              <w:footnoteReference w:id="17"/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λίαν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πικρὸν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εἰπεῖν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ᾖ</w:t>
            </w:r>
            <w:r w:rsidRPr="00F15CF8">
              <w:rPr>
                <w:sz w:val="20"/>
                <w:szCs w:val="20"/>
                <w:lang w:val="el-GR"/>
              </w:rPr>
              <w:t xml:space="preserve">—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συνεισβαλοῦσιν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ἑτοίμως</w:t>
            </w:r>
            <w:r w:rsidRPr="00F15CF8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ἀλλὰ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Φωκεῖς</w:t>
            </w:r>
            <w:r w:rsidRPr="00F15CF8">
              <w:rPr>
                <w:sz w:val="20"/>
                <w:szCs w:val="20"/>
                <w:lang w:val="el-GR"/>
              </w:rPr>
              <w:t xml:space="preserve">; </w:t>
            </w:r>
            <w:r w:rsidRPr="001817A8">
              <w:rPr>
                <w:sz w:val="20"/>
                <w:szCs w:val="20"/>
                <w:lang w:val="el-GR"/>
              </w:rPr>
              <w:t>οἱ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τὴν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οἰκείαν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οὐχ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οἷοί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τε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ὄντες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φυλάττειν</w:t>
            </w:r>
            <w:r w:rsidRPr="00F15CF8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ἐὰν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μὴ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βοηθήσηθ᾽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ὑμεῖς</w:t>
            </w:r>
            <w:r w:rsidRPr="00F15CF8">
              <w:rPr>
                <w:sz w:val="20"/>
                <w:szCs w:val="20"/>
                <w:lang w:val="el-GR"/>
              </w:rPr>
              <w:t xml:space="preserve">. </w:t>
            </w:r>
            <w:r w:rsidRPr="001817A8">
              <w:rPr>
                <w:sz w:val="20"/>
                <w:szCs w:val="20"/>
                <w:lang w:val="el-GR"/>
              </w:rPr>
              <w:t>ἢ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ἄλλος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τις</w:t>
            </w:r>
            <w:r w:rsidRPr="00F15CF8">
              <w:rPr>
                <w:sz w:val="20"/>
                <w:szCs w:val="20"/>
                <w:lang w:val="el-GR"/>
              </w:rPr>
              <w:t>;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ἀλλ᾽</w:t>
            </w:r>
            <w:r w:rsidRPr="00F15CF8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ὦ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τᾶν</w:t>
            </w:r>
            <w:r w:rsidRPr="00F15CF8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οὐχὶ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βουλήσεται</w:t>
            </w:r>
            <w:r w:rsidRPr="00F15CF8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τῶν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ἀτοπωτάτων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μέντἂν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εἴη</w:t>
            </w:r>
            <w:r w:rsidRPr="00F15CF8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εἰ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ἃ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νῦν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ἄνοιαν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ὀφλισκάνων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ὅμως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ἐκλαλεῖ</w:t>
            </w:r>
            <w:r w:rsidRPr="00F15CF8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ταῦτα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δυνηθεὶς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μὴ</w:t>
            </w:r>
            <w:r w:rsidRPr="00F15CF8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πράξει</w:t>
            </w:r>
            <w:r w:rsidRPr="00F15CF8">
              <w:rPr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8505" w:type="dxa"/>
          </w:tcPr>
          <w:p w14:paraId="77CAF2A5" w14:textId="77777777" w:rsidR="00690B4D" w:rsidRPr="00690B4D" w:rsidRDefault="00690B4D" w:rsidP="00A22171">
            <w:pPr>
              <w:ind w:left="-111"/>
              <w:rPr>
                <w:sz w:val="20"/>
                <w:szCs w:val="20"/>
                <w:lang w:val="el-GR"/>
              </w:rPr>
            </w:pPr>
          </w:p>
        </w:tc>
      </w:tr>
      <w:tr w:rsidR="00690B4D" w:rsidRPr="00A26F2D" w14:paraId="71A01793" w14:textId="3FCBA87D" w:rsidTr="00690B4D">
        <w:tc>
          <w:tcPr>
            <w:tcW w:w="7372" w:type="dxa"/>
          </w:tcPr>
          <w:p w14:paraId="43AD7CF8" w14:textId="7C86C4EC" w:rsidR="00690B4D" w:rsidRPr="00A26F2D" w:rsidRDefault="00690B4D" w:rsidP="00A22171">
            <w:pPr>
              <w:tabs>
                <w:tab w:val="left" w:pos="1457"/>
              </w:tabs>
              <w:ind w:left="-111"/>
              <w:rPr>
                <w:sz w:val="20"/>
                <w:szCs w:val="20"/>
                <w:lang w:val="el-GR"/>
              </w:rPr>
            </w:pPr>
            <w:r w:rsidRPr="00690B4D">
              <w:rPr>
                <w:sz w:val="20"/>
                <w:szCs w:val="20"/>
                <w:lang w:val="el-GR"/>
              </w:rPr>
              <w:t xml:space="preserve">[27] </w:t>
            </w:r>
            <w:r w:rsidRPr="001817A8">
              <w:rPr>
                <w:sz w:val="20"/>
                <w:szCs w:val="20"/>
                <w:lang w:val="el-GR"/>
              </w:rPr>
              <w:t>ἀλλὰ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μὴν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ἡλίκα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ἐστὶν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τὰ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διάφορ᾽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ἐνθάδ᾽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ἢ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ἐκεῖ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πολεμεῖν</w:t>
            </w:r>
            <w:r w:rsidRPr="00690B4D">
              <w:rPr>
                <w:sz w:val="20"/>
                <w:szCs w:val="20"/>
                <w:lang w:val="el-GR"/>
              </w:rPr>
              <w:t xml:space="preserve">, </w:t>
            </w:r>
            <w:r w:rsidRPr="00690B4D">
              <w:rPr>
                <w:sz w:val="20"/>
                <w:szCs w:val="20"/>
                <w:lang w:val="el-GR"/>
              </w:rPr>
              <w:br/>
            </w:r>
            <w:r w:rsidRPr="001817A8">
              <w:rPr>
                <w:sz w:val="20"/>
                <w:szCs w:val="20"/>
                <w:lang w:val="el-GR"/>
              </w:rPr>
              <w:t>οὐδὲ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λόγου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προσδεῖν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ἡγοῦμαι</w:t>
            </w:r>
            <w:r w:rsidRPr="00690B4D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εἰ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γὰρ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ὑμᾶς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δεήσειεν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αὐτοὺς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τριάκονθ᾽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ἡμέρας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μόνας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ἔξω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γενέσθαι</w:t>
            </w:r>
            <w:r w:rsidRPr="00690B4D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350EDC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ὅσ᾽</w:t>
            </w:r>
            <w:r>
              <w:rPr>
                <w:rStyle w:val="Funotenzeichen"/>
                <w:sz w:val="20"/>
                <w:szCs w:val="20"/>
                <w:lang w:val="el-GR"/>
              </w:rPr>
              <w:footnoteReference w:id="18"/>
            </w:r>
            <w:r w:rsidRPr="00350EDC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ἀνάγκη</w:t>
            </w:r>
            <w:r w:rsidRPr="00350EDC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στρατοπέδῳ</w:t>
            </w:r>
            <w:r w:rsidRPr="00350EDC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χρωμένους</w:t>
            </w:r>
            <w:r w:rsidRPr="00350EDC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τῶν</w:t>
            </w:r>
            <w:r w:rsidRPr="00350EDC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</w:t>
            </w:r>
            <w:r w:rsidRPr="00350EDC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τῆς</w:t>
            </w:r>
            <w:r w:rsidRPr="00350EDC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χώρας</w:t>
            </w:r>
            <w:r w:rsidRPr="00350EDC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λαμβάνειν</w:t>
            </w:r>
            <w:r w:rsidRPr="00350EDC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μηδενὸς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ὄντος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αὐτῇ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πολεμίου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λέγω</w:t>
            </w:r>
            <w:r w:rsidRPr="0027381B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πλείον᾽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ἂν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οἶμαι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ζημιωθῆναι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τοὺς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γεωργοῦντας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ὑμῶν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ἢ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ὅσ᾽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εἰς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ἅπαντα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τὸν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πρὸ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τοῦ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πόλεμον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δεδαπάνησθε</w:t>
            </w:r>
            <w:r w:rsidRPr="0027381B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εἰ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δὲ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δὴ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πόλεμός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τις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ἥξει</w:t>
            </w:r>
            <w:r w:rsidRPr="0027381B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πόσα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χρὴ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νομίσαι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ζημιώσεσθαι</w:t>
            </w:r>
            <w:r w:rsidRPr="0027381B">
              <w:rPr>
                <w:sz w:val="20"/>
                <w:szCs w:val="20"/>
                <w:lang w:val="el-GR"/>
              </w:rPr>
              <w:t>;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πρόσεσθ᾽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ἡ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ὕβρις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ἔθ᾽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ἡ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τῶν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πραγμάτων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αἰσχύνη</w:t>
            </w:r>
            <w:r w:rsidRPr="0027381B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οὐδεμιᾶς</w:t>
            </w:r>
            <w:r w:rsidRPr="00A26F2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ἐλάττων</w:t>
            </w:r>
            <w:r w:rsidRPr="00A26F2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ζημίας</w:t>
            </w:r>
            <w:r w:rsidRPr="00A26F2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τοῖς</w:t>
            </w:r>
            <w:r w:rsidRPr="00A26F2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γε</w:t>
            </w:r>
            <w:r w:rsidRPr="00A26F2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σώφροσιν</w:t>
            </w:r>
            <w:r w:rsidRPr="00A26F2D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8505" w:type="dxa"/>
          </w:tcPr>
          <w:p w14:paraId="030BA9B1" w14:textId="77777777" w:rsidR="00690B4D" w:rsidRPr="00690B4D" w:rsidRDefault="00690B4D" w:rsidP="00A22171">
            <w:pPr>
              <w:tabs>
                <w:tab w:val="left" w:pos="1457"/>
              </w:tabs>
              <w:ind w:left="-111"/>
              <w:rPr>
                <w:sz w:val="20"/>
                <w:szCs w:val="20"/>
                <w:lang w:val="el-GR"/>
              </w:rPr>
            </w:pPr>
          </w:p>
        </w:tc>
      </w:tr>
      <w:tr w:rsidR="00690B4D" w:rsidRPr="0027381B" w14:paraId="20E3ABA0" w14:textId="71799C73" w:rsidTr="00690B4D">
        <w:tc>
          <w:tcPr>
            <w:tcW w:w="7372" w:type="dxa"/>
          </w:tcPr>
          <w:p w14:paraId="571377B1" w14:textId="4CFD06B2" w:rsidR="00690B4D" w:rsidRPr="0027381B" w:rsidRDefault="00690B4D" w:rsidP="00A22171">
            <w:pPr>
              <w:ind w:left="-111"/>
              <w:rPr>
                <w:sz w:val="20"/>
                <w:szCs w:val="20"/>
                <w:lang w:val="el-GR"/>
              </w:rPr>
            </w:pPr>
            <w:r w:rsidRPr="00690B4D">
              <w:rPr>
                <w:sz w:val="20"/>
                <w:szCs w:val="20"/>
                <w:lang w:val="el-GR"/>
              </w:rPr>
              <w:t xml:space="preserve">[28] </w:t>
            </w:r>
            <w:r w:rsidRPr="001817A8">
              <w:rPr>
                <w:sz w:val="20"/>
                <w:szCs w:val="20"/>
                <w:lang w:val="el-GR"/>
              </w:rPr>
              <w:t>πάντα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δὴ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ταῦτα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δεῖ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συνιδόντας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ἅπαντας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βοηθεῖν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ἀπωθεῖν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ἐκεῖσε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τὸν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πόλεμον</w:t>
            </w:r>
            <w:r w:rsidRPr="00690B4D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τοὺς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μὲν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εὐπόρους</w:t>
            </w:r>
            <w:r w:rsidRPr="00690B4D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ἵν᾽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ὑπὲρ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τῶν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πολλῶν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ὧν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καλῶς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ποιοῦντες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ἔχουσι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μίκρ᾽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ἀναλίσκοντες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τὰ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λοιπὰ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καρπῶνται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ἀδεῶς</w:t>
            </w:r>
            <w:r w:rsidRPr="00690B4D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τοὺς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ἡλικίᾳ</w:t>
            </w:r>
            <w:r w:rsidRPr="00690B4D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ἵνα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τὴν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τοῦ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πολεμεῖν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ἐμπειρίαν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ἐν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τῇ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Φιλίππου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χώρᾳ</w:t>
            </w:r>
            <w:r w:rsidRPr="00690B4D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κτησάμενοι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φοβεροὶ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φύλακες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τῆς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οἰκείας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ἀκεραίου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γένωνται</w:t>
            </w:r>
            <w:r w:rsidRPr="0027381B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τοὺς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δὲ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λέγοντας</w:t>
            </w:r>
            <w:r w:rsidRPr="0027381B">
              <w:rPr>
                <w:sz w:val="20"/>
                <w:szCs w:val="20"/>
                <w:lang w:val="el-GR"/>
              </w:rPr>
              <w:t xml:space="preserve">, </w:t>
            </w:r>
            <w:r w:rsidRPr="001817A8">
              <w:rPr>
                <w:sz w:val="20"/>
                <w:szCs w:val="20"/>
                <w:lang w:val="el-GR"/>
              </w:rPr>
              <w:t>ἵν᾽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αἱ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τῶν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πεπολιτευμένων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αὐτοῖς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εὔθυναι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ῥᾴδιαι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γένωνται</w:t>
            </w:r>
            <w:r w:rsidRPr="0027381B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ὡς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ὁποῖ᾽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ἄττ᾽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ἂν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ὑμᾶς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περιστῇ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τὰ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πράγματα</w:t>
            </w:r>
            <w:r w:rsidRPr="0027381B">
              <w:rPr>
                <w:sz w:val="20"/>
                <w:szCs w:val="20"/>
                <w:lang w:val="el-GR"/>
              </w:rPr>
              <w:t>,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τοιοῦτοι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κριταὶ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καὶ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τῶν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πεπραγμένων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αὐτοῖς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ἔσεσθε</w:t>
            </w:r>
            <w:r w:rsidRPr="0027381B">
              <w:rPr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χρηστὰ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δ᾽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εἴη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παντὸς</w:t>
            </w:r>
            <w:r w:rsidRPr="0027381B">
              <w:rPr>
                <w:sz w:val="20"/>
                <w:szCs w:val="20"/>
                <w:lang w:val="el-GR"/>
              </w:rPr>
              <w:t xml:space="preserve"> </w:t>
            </w:r>
            <w:r w:rsidRPr="001817A8">
              <w:rPr>
                <w:sz w:val="20"/>
                <w:szCs w:val="20"/>
                <w:lang w:val="el-GR"/>
              </w:rPr>
              <w:t>εἵνεκα</w:t>
            </w:r>
            <w:r w:rsidRPr="0027381B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8505" w:type="dxa"/>
          </w:tcPr>
          <w:p w14:paraId="6173EDF9" w14:textId="77777777" w:rsidR="00690B4D" w:rsidRPr="00690B4D" w:rsidRDefault="00690B4D" w:rsidP="00A22171">
            <w:pPr>
              <w:ind w:left="-111"/>
              <w:rPr>
                <w:sz w:val="20"/>
                <w:szCs w:val="20"/>
                <w:lang w:val="el-GR"/>
              </w:rPr>
            </w:pPr>
          </w:p>
        </w:tc>
      </w:tr>
    </w:tbl>
    <w:p w14:paraId="7428666D" w14:textId="198FF369" w:rsidR="00A0163F" w:rsidRPr="000F6AD1" w:rsidRDefault="00A0163F" w:rsidP="000F6AD1">
      <w:pPr>
        <w:spacing w:after="0"/>
        <w:rPr>
          <w:sz w:val="10"/>
          <w:szCs w:val="10"/>
          <w:lang w:val="el-GR"/>
        </w:rPr>
      </w:pPr>
    </w:p>
    <w:sectPr w:rsidR="00A0163F" w:rsidRPr="000F6AD1" w:rsidSect="000F6AD1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17E9" w14:textId="77777777" w:rsidR="00B65944" w:rsidRDefault="00B65944" w:rsidP="00A0163F">
      <w:pPr>
        <w:spacing w:after="0" w:line="240" w:lineRule="auto"/>
      </w:pPr>
      <w:r>
        <w:separator/>
      </w:r>
    </w:p>
  </w:endnote>
  <w:endnote w:type="continuationSeparator" w:id="0">
    <w:p w14:paraId="254F09F1" w14:textId="77777777" w:rsidR="00B65944" w:rsidRDefault="00B65944" w:rsidP="00A0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ECBB" w14:textId="77777777" w:rsidR="00B65944" w:rsidRDefault="00B65944" w:rsidP="00A0163F">
      <w:pPr>
        <w:spacing w:after="0" w:line="240" w:lineRule="auto"/>
      </w:pPr>
      <w:r>
        <w:separator/>
      </w:r>
    </w:p>
  </w:footnote>
  <w:footnote w:type="continuationSeparator" w:id="0">
    <w:p w14:paraId="21B98A38" w14:textId="77777777" w:rsidR="00B65944" w:rsidRDefault="00B65944" w:rsidP="00A0163F">
      <w:pPr>
        <w:spacing w:after="0" w:line="240" w:lineRule="auto"/>
      </w:pPr>
      <w:r>
        <w:continuationSeparator/>
      </w:r>
    </w:p>
  </w:footnote>
  <w:footnote w:id="1">
    <w:p w14:paraId="593BE94C" w14:textId="77777777" w:rsidR="00690B4D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5075B">
        <w:rPr>
          <w:rFonts w:ascii="Times New Roman" w:hAnsi="Times New Roman" w:cs="Times New Roman"/>
        </w:rPr>
        <w:t>ὑ</w:t>
      </w:r>
      <w:r w:rsidRPr="00C5075B">
        <w:rPr>
          <w:rFonts w:ascii="Cambria" w:hAnsi="Cambria" w:cs="Cambria"/>
        </w:rPr>
        <w:t>μ</w:t>
      </w:r>
      <w:r w:rsidRPr="00C5075B">
        <w:rPr>
          <w:rFonts w:ascii="Times New Roman" w:hAnsi="Times New Roman" w:cs="Times New Roman"/>
        </w:rPr>
        <w:t>ῖ</w:t>
      </w:r>
      <w:r w:rsidRPr="00C5075B">
        <w:rPr>
          <w:rFonts w:ascii="Cambria" w:hAnsi="Cambria" w:cs="Cambria"/>
        </w:rPr>
        <w:t>ν</w:t>
      </w:r>
      <w:r>
        <w:rPr>
          <w:rFonts w:ascii="Cambria" w:hAnsi="Cambria" w:cs="Cambria"/>
        </w:rPr>
        <w:t xml:space="preserve"> Dat.auct.</w:t>
      </w:r>
    </w:p>
  </w:footnote>
  <w:footnote w:id="2">
    <w:p w14:paraId="6A71F015" w14:textId="77777777" w:rsidR="00690B4D" w:rsidRPr="00277B8A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050D4">
        <w:rPr>
          <w:rFonts w:cstheme="minorHAnsi"/>
          <w:lang w:val="el-GR"/>
        </w:rPr>
        <w:t>θατέρου</w:t>
      </w:r>
      <w:r w:rsidRPr="00D17C8E">
        <w:rPr>
          <w:rFonts w:cstheme="minorHAnsi"/>
        </w:rPr>
        <w:t xml:space="preserve"> </w:t>
      </w:r>
      <w:r>
        <w:rPr>
          <w:rFonts w:cstheme="minorHAnsi"/>
        </w:rPr>
        <w:t xml:space="preserve">= </w:t>
      </w:r>
      <w:r>
        <w:rPr>
          <w:rFonts w:cstheme="minorHAnsi"/>
          <w:lang w:val="el-GR"/>
        </w:rPr>
        <w:t>τοῦ</w:t>
      </w:r>
      <w:r w:rsidRPr="00277B8A">
        <w:rPr>
          <w:rFonts w:cstheme="minorHAnsi"/>
        </w:rPr>
        <w:t xml:space="preserve"> </w:t>
      </w:r>
      <w:r>
        <w:rPr>
          <w:rFonts w:cstheme="minorHAnsi"/>
          <w:lang w:val="el-GR"/>
        </w:rPr>
        <w:t>ἑτέρου</w:t>
      </w:r>
      <w:r w:rsidRPr="00277B8A">
        <w:rPr>
          <w:rFonts w:cstheme="minorHAnsi"/>
        </w:rPr>
        <w:t xml:space="preserve"> </w:t>
      </w:r>
      <w:r>
        <w:rPr>
          <w:rFonts w:cstheme="minorHAnsi"/>
        </w:rPr>
        <w:t xml:space="preserve">von der Kurzform </w:t>
      </w:r>
      <w:r>
        <w:rPr>
          <w:rFonts w:cstheme="minorHAnsi"/>
          <w:lang w:val="el-GR"/>
        </w:rPr>
        <w:t>θάτερον</w:t>
      </w:r>
      <w:r w:rsidRPr="00277B8A">
        <w:rPr>
          <w:rFonts w:cstheme="minorHAnsi"/>
        </w:rPr>
        <w:t xml:space="preserve"> = </w:t>
      </w:r>
      <w:r>
        <w:rPr>
          <w:rFonts w:cstheme="minorHAnsi"/>
          <w:lang w:val="el-GR"/>
        </w:rPr>
        <w:t>τὸ</w:t>
      </w:r>
      <w:r w:rsidRPr="00277B8A">
        <w:rPr>
          <w:rFonts w:cstheme="minorHAnsi"/>
        </w:rPr>
        <w:t xml:space="preserve"> </w:t>
      </w:r>
      <w:r>
        <w:rPr>
          <w:rFonts w:cstheme="minorHAnsi"/>
          <w:lang w:val="el-GR"/>
        </w:rPr>
        <w:t>ἕτερον</w:t>
      </w:r>
    </w:p>
  </w:footnote>
  <w:footnote w:id="3">
    <w:p w14:paraId="30144FEA" w14:textId="77777777" w:rsidR="00690B4D" w:rsidRPr="001817A8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lang w:val="el-GR"/>
        </w:rPr>
        <w:t>τὴν</w:t>
      </w:r>
      <w:r w:rsidRPr="001817A8">
        <w:t xml:space="preserve"> </w:t>
      </w:r>
      <w:r>
        <w:rPr>
          <w:lang w:val="el-GR"/>
        </w:rPr>
        <w:t>ἐκείνου</w:t>
      </w:r>
      <w:r w:rsidRPr="001817A8">
        <w:t xml:space="preserve"> </w:t>
      </w:r>
      <w:r>
        <w:t xml:space="preserve">erg. </w:t>
      </w:r>
      <w:r>
        <w:rPr>
          <w:lang w:val="el-GR"/>
        </w:rPr>
        <w:t>χῶραν</w:t>
      </w:r>
    </w:p>
  </w:footnote>
  <w:footnote w:id="4">
    <w:p w14:paraId="164A8845" w14:textId="77777777" w:rsidR="00690B4D" w:rsidRPr="00881DFA" w:rsidRDefault="00690B4D" w:rsidP="00690B4D">
      <w:pPr>
        <w:pStyle w:val="Funotentext"/>
      </w:pPr>
      <w:r>
        <w:rPr>
          <w:rStyle w:val="Funotenzeichen"/>
        </w:rPr>
        <w:footnoteRef/>
      </w:r>
      <w:r w:rsidRPr="00881DFA">
        <w:t xml:space="preserve"> </w:t>
      </w:r>
      <w:r w:rsidRPr="009F58AD">
        <w:rPr>
          <w:rFonts w:cstheme="minorHAnsi"/>
          <w:lang w:val="el-GR"/>
        </w:rPr>
        <w:t>κακῶς</w:t>
      </w:r>
      <w:r w:rsidRPr="00881DFA">
        <w:rPr>
          <w:rFonts w:cstheme="minorHAnsi"/>
        </w:rPr>
        <w:t xml:space="preserve"> </w:t>
      </w:r>
      <w:r w:rsidRPr="009F58AD">
        <w:rPr>
          <w:rFonts w:cstheme="minorHAnsi"/>
          <w:lang w:val="el-GR"/>
        </w:rPr>
        <w:t>ποιούντων</w:t>
      </w:r>
      <w:r>
        <w:rPr>
          <w:rFonts w:cstheme="minorHAnsi"/>
        </w:rPr>
        <w:t xml:space="preserve"> erg. </w:t>
      </w:r>
      <w:r>
        <w:rPr>
          <w:rFonts w:cstheme="minorHAnsi"/>
          <w:lang w:val="el-GR"/>
        </w:rPr>
        <w:t>μόνον</w:t>
      </w:r>
    </w:p>
  </w:footnote>
  <w:footnote w:id="5">
    <w:p w14:paraId="445A84C0" w14:textId="77777777" w:rsidR="00690B4D" w:rsidRPr="00FA2AAD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lang w:val="el-GR"/>
        </w:rPr>
        <w:t>ἔστιν</w:t>
      </w:r>
      <w:r w:rsidRPr="00FA2AAD">
        <w:t xml:space="preserve"> </w:t>
      </w:r>
      <w:r>
        <w:t>Verdoppelung, Anadiplosis (rhetorische Figur)</w:t>
      </w:r>
    </w:p>
  </w:footnote>
  <w:footnote w:id="6">
    <w:p w14:paraId="5FA390BD" w14:textId="77777777" w:rsidR="00690B4D" w:rsidRPr="00FA2AAD" w:rsidRDefault="00690B4D" w:rsidP="00690B4D">
      <w:pPr>
        <w:pStyle w:val="Funotentext"/>
      </w:pPr>
      <w:r>
        <w:rPr>
          <w:rStyle w:val="Funotenzeichen"/>
        </w:rPr>
        <w:footnoteRef/>
      </w:r>
      <w:r w:rsidRPr="00FA2AAD">
        <w:t xml:space="preserve"> </w:t>
      </w:r>
      <w:r>
        <w:rPr>
          <w:lang w:val="el-GR"/>
        </w:rPr>
        <w:t>ὡς</w:t>
      </w:r>
      <w:r w:rsidRPr="00FA2AAD">
        <w:t xml:space="preserve"> </w:t>
      </w:r>
      <w:r>
        <w:rPr>
          <w:lang w:val="el-GR"/>
        </w:rPr>
        <w:t>ἂν</w:t>
      </w:r>
      <w:r w:rsidRPr="00FA2AAD">
        <w:t xml:space="preserve"> </w:t>
      </w:r>
      <w:r>
        <w:rPr>
          <w:lang w:val="el-GR"/>
        </w:rPr>
        <w:t>κάλλιστα</w:t>
      </w:r>
      <w:r w:rsidRPr="00FA2AAD">
        <w:t xml:space="preserve"> </w:t>
      </w:r>
      <w:r>
        <w:t>erg</w:t>
      </w:r>
      <w:r w:rsidRPr="00FA2AAD">
        <w:t xml:space="preserve">. </w:t>
      </w:r>
      <w:r>
        <w:rPr>
          <w:lang w:val="el-GR"/>
        </w:rPr>
        <w:t>ἔχοι</w:t>
      </w:r>
      <w:r w:rsidRPr="00FA2AAD">
        <w:t xml:space="preserve"> </w:t>
      </w:r>
    </w:p>
  </w:footnote>
  <w:footnote w:id="7">
    <w:p w14:paraId="20F49E72" w14:textId="77777777" w:rsidR="00690B4D" w:rsidRPr="002C234A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E77BC">
        <w:rPr>
          <w:rFonts w:cstheme="minorHAnsi"/>
          <w:lang w:val="el-GR"/>
        </w:rPr>
        <w:t>τὰ</w:t>
      </w:r>
      <w:r w:rsidRPr="003050D4">
        <w:rPr>
          <w:rFonts w:cstheme="minorHAnsi"/>
        </w:rPr>
        <w:t xml:space="preserve"> </w:t>
      </w:r>
      <w:r w:rsidRPr="00CE77BC">
        <w:rPr>
          <w:rFonts w:cstheme="minorHAnsi"/>
          <w:lang w:val="el-GR"/>
        </w:rPr>
        <w:t>τῶν</w:t>
      </w:r>
      <w:r w:rsidRPr="003050D4">
        <w:rPr>
          <w:rFonts w:cstheme="minorHAnsi"/>
        </w:rPr>
        <w:t xml:space="preserve"> </w:t>
      </w:r>
      <w:r w:rsidRPr="00CE77BC">
        <w:rPr>
          <w:rFonts w:cstheme="minorHAnsi"/>
          <w:lang w:val="el-GR"/>
        </w:rPr>
        <w:t>Θετταλῶν</w:t>
      </w:r>
      <w:r>
        <w:rPr>
          <w:rFonts w:cstheme="minorHAnsi"/>
        </w:rPr>
        <w:t xml:space="preserve"> = </w:t>
      </w:r>
      <w:r>
        <w:rPr>
          <w:rFonts w:cstheme="minorHAnsi"/>
          <w:lang w:val="el-GR"/>
        </w:rPr>
        <w:t>οἱ</w:t>
      </w:r>
      <w:r w:rsidRPr="002C234A">
        <w:rPr>
          <w:rFonts w:cstheme="minorHAnsi"/>
        </w:rPr>
        <w:t xml:space="preserve"> </w:t>
      </w:r>
      <w:r>
        <w:rPr>
          <w:rFonts w:cstheme="minorHAnsi"/>
          <w:lang w:val="el-GR"/>
        </w:rPr>
        <w:t>Θετταλοί</w:t>
      </w:r>
    </w:p>
  </w:footnote>
  <w:footnote w:id="8">
    <w:p w14:paraId="636F3196" w14:textId="77777777" w:rsidR="00690B4D" w:rsidRPr="002D66C7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lang w:val="el-GR"/>
        </w:rPr>
        <w:t>καρποῦσθαι</w:t>
      </w:r>
      <w:r w:rsidRPr="002D66C7">
        <w:t xml:space="preserve"> </w:t>
      </w:r>
      <w:r>
        <w:t>finaler Infinitiv „um die Erträge einzunehmen“</w:t>
      </w:r>
    </w:p>
  </w:footnote>
  <w:footnote w:id="9">
    <w:p w14:paraId="3BCE2DD8" w14:textId="77777777" w:rsidR="00690B4D" w:rsidRPr="004336BD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lang w:val="el-GR"/>
        </w:rPr>
        <w:t>τὰ</w:t>
      </w:r>
      <w:r w:rsidRPr="004336BD">
        <w:t xml:space="preserve"> </w:t>
      </w:r>
      <w:r>
        <w:rPr>
          <w:lang w:val="el-GR"/>
        </w:rPr>
        <w:t>κοινά</w:t>
      </w:r>
      <w:r w:rsidRPr="004336BD">
        <w:t xml:space="preserve"> </w:t>
      </w:r>
    </w:p>
  </w:footnote>
  <w:footnote w:id="10">
    <w:p w14:paraId="6FC195F3" w14:textId="77777777" w:rsidR="00690B4D" w:rsidRPr="00B87BDE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817A8">
        <w:rPr>
          <w:lang w:val="el-GR"/>
        </w:rPr>
        <w:t>ἀπὸ</w:t>
      </w:r>
      <w:r w:rsidRPr="001817A8">
        <w:t xml:space="preserve"> </w:t>
      </w:r>
      <w:r w:rsidRPr="001817A8">
        <w:rPr>
          <w:lang w:val="el-GR"/>
        </w:rPr>
        <w:t>τούτων</w:t>
      </w:r>
      <w:r>
        <w:t xml:space="preserve"> „von/ mit diesen (Erträgen)“</w:t>
      </w:r>
    </w:p>
  </w:footnote>
  <w:footnote w:id="11">
    <w:p w14:paraId="70A28D5A" w14:textId="77777777" w:rsidR="00690B4D" w:rsidRPr="00B87BDE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817A8">
        <w:rPr>
          <w:lang w:val="el-GR"/>
        </w:rPr>
        <w:t>οὐ</w:t>
      </w:r>
      <w:r>
        <w:t xml:space="preserve"> …: Asyndese</w:t>
      </w:r>
    </w:p>
  </w:footnote>
  <w:footnote w:id="12">
    <w:p w14:paraId="27159C20" w14:textId="77777777" w:rsidR="00690B4D" w:rsidRPr="006E375C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817A8">
        <w:rPr>
          <w:lang w:val="el-GR"/>
        </w:rPr>
        <w:t>καὶ</w:t>
      </w:r>
      <w:r w:rsidRPr="001817A8">
        <w:t xml:space="preserve"> </w:t>
      </w:r>
      <w:r w:rsidRPr="001817A8">
        <w:rPr>
          <w:lang w:val="el-GR"/>
        </w:rPr>
        <w:t>μὰ</w:t>
      </w:r>
      <w:r w:rsidRPr="001817A8">
        <w:t xml:space="preserve"> </w:t>
      </w:r>
      <w:r w:rsidRPr="001817A8">
        <w:rPr>
          <w:lang w:val="el-GR"/>
        </w:rPr>
        <w:t>Δί᾽</w:t>
      </w:r>
      <w:r>
        <w:t xml:space="preserve"> erg. </w:t>
      </w:r>
      <w:r>
        <w:rPr>
          <w:lang w:val="el-GR"/>
        </w:rPr>
        <w:t>τοῦτο</w:t>
      </w:r>
      <w:r w:rsidRPr="006E375C">
        <w:t xml:space="preserve"> </w:t>
      </w:r>
      <w:r>
        <w:rPr>
          <w:lang w:val="el-GR"/>
        </w:rPr>
        <w:t>ἐστίν</w:t>
      </w:r>
    </w:p>
  </w:footnote>
  <w:footnote w:id="13">
    <w:p w14:paraId="031336CB" w14:textId="77777777" w:rsidR="00690B4D" w:rsidRPr="0070281A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817A8">
        <w:rPr>
          <w:lang w:val="el-GR"/>
        </w:rPr>
        <w:t>πῶς</w:t>
      </w:r>
      <w:r>
        <w:t xml:space="preserve"> mit </w:t>
      </w:r>
      <w:r w:rsidRPr="001817A8">
        <w:rPr>
          <w:lang w:val="el-GR"/>
        </w:rPr>
        <w:t>ἑτοίμως</w:t>
      </w:r>
      <w:r>
        <w:t xml:space="preserve"> zu verbinden</w:t>
      </w:r>
    </w:p>
  </w:footnote>
  <w:footnote w:id="14">
    <w:p w14:paraId="1329C1F2" w14:textId="77777777" w:rsidR="00690B4D" w:rsidRPr="00D80255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lang w:val="el-GR"/>
        </w:rPr>
        <w:t>οὐ</w:t>
      </w:r>
      <w:r w:rsidRPr="003B64A6">
        <w:t xml:space="preserve"> </w:t>
      </w:r>
      <w:r>
        <w:t xml:space="preserve">die Wiederholung der Verneinung nach </w:t>
      </w:r>
      <w:r>
        <w:rPr>
          <w:lang w:val="el-GR"/>
        </w:rPr>
        <w:t>μηδέ</w:t>
      </w:r>
      <w:r w:rsidRPr="00D80255">
        <w:t xml:space="preserve"> </w:t>
      </w:r>
      <w:r>
        <w:t xml:space="preserve">ist überflüssig und wird im Dt. nicht übersetzt. Sie wird verständlich, wenn das </w:t>
      </w:r>
      <w:r>
        <w:rPr>
          <w:lang w:val="el-GR"/>
        </w:rPr>
        <w:t>μηδέ</w:t>
      </w:r>
      <w:r>
        <w:t xml:space="preserve"> nur auf das PC </w:t>
      </w:r>
      <w:r>
        <w:rPr>
          <w:lang w:val="el-GR"/>
        </w:rPr>
        <w:t>ἔχοντες</w:t>
      </w:r>
      <w:r w:rsidRPr="00D80255">
        <w:t xml:space="preserve"> </w:t>
      </w:r>
      <w:r>
        <w:t xml:space="preserve">bezogen gedacht </w:t>
      </w:r>
      <w:r>
        <w:br/>
        <w:t xml:space="preserve">   wird. </w:t>
      </w:r>
    </w:p>
  </w:footnote>
  <w:footnote w:id="15">
    <w:p w14:paraId="44021D3C" w14:textId="77777777" w:rsidR="00690B4D" w:rsidRPr="001D4A27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817A8">
        <w:rPr>
          <w:lang w:val="el-GR"/>
        </w:rPr>
        <w:t>τὰ</w:t>
      </w:r>
      <w:r w:rsidRPr="001817A8">
        <w:t xml:space="preserve"> </w:t>
      </w:r>
      <w:r w:rsidRPr="001817A8">
        <w:rPr>
          <w:lang w:val="el-GR"/>
        </w:rPr>
        <w:t>τῶν</w:t>
      </w:r>
      <w:r w:rsidRPr="001817A8">
        <w:t xml:space="preserve"> </w:t>
      </w:r>
      <w:r w:rsidRPr="001817A8">
        <w:rPr>
          <w:lang w:val="el-GR"/>
        </w:rPr>
        <w:t>Ὀλυνθίων</w:t>
      </w:r>
      <w:r>
        <w:t xml:space="preserve"> = </w:t>
      </w:r>
      <w:r>
        <w:rPr>
          <w:lang w:val="el-GR"/>
        </w:rPr>
        <w:t>οἱ</w:t>
      </w:r>
      <w:r w:rsidRPr="001D4A27">
        <w:t xml:space="preserve"> </w:t>
      </w:r>
      <w:r w:rsidRPr="001817A8">
        <w:rPr>
          <w:lang w:val="el-GR"/>
        </w:rPr>
        <w:t>Ὀλ</w:t>
      </w:r>
      <w:r>
        <w:rPr>
          <w:lang w:val="el-GR"/>
        </w:rPr>
        <w:t>ύνθιοι</w:t>
      </w:r>
      <w:r w:rsidRPr="001D4A27">
        <w:t xml:space="preserve"> </w:t>
      </w:r>
    </w:p>
  </w:footnote>
  <w:footnote w:id="16">
    <w:p w14:paraId="202859BF" w14:textId="77777777" w:rsidR="00690B4D" w:rsidRPr="001D4A27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lang w:val="el-GR"/>
        </w:rPr>
        <w:t>τὴν</w:t>
      </w:r>
      <w:r w:rsidRPr="001D4A27">
        <w:t xml:space="preserve"> </w:t>
      </w:r>
      <w:r>
        <w:t xml:space="preserve">erg. </w:t>
      </w:r>
      <w:r>
        <w:rPr>
          <w:lang w:val="el-GR"/>
        </w:rPr>
        <w:t>χῶραν</w:t>
      </w:r>
    </w:p>
  </w:footnote>
  <w:footnote w:id="17">
    <w:p w14:paraId="4707AAC9" w14:textId="77777777" w:rsidR="00690B4D" w:rsidRPr="0027381B" w:rsidRDefault="00690B4D" w:rsidP="00690B4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lang w:val="el-GR"/>
        </w:rPr>
        <w:t>μή</w:t>
      </w:r>
      <w:r w:rsidRPr="0027381B">
        <w:t xml:space="preserve"> </w:t>
      </w:r>
      <w:r>
        <w:t>lies [</w:t>
      </w:r>
      <w:r>
        <w:rPr>
          <w:lang w:val="el-GR"/>
        </w:rPr>
        <w:t>δέδοικα</w:t>
      </w:r>
      <w:r w:rsidRPr="0027381B">
        <w:t>,</w:t>
      </w:r>
      <w:r>
        <w:t xml:space="preserve">] </w:t>
      </w:r>
      <w:r>
        <w:rPr>
          <w:lang w:val="el-GR"/>
        </w:rPr>
        <w:t>μή</w:t>
      </w:r>
      <w:r w:rsidRPr="0027381B">
        <w:t xml:space="preserve"> ...</w:t>
      </w:r>
    </w:p>
  </w:footnote>
  <w:footnote w:id="18">
    <w:p w14:paraId="0C2FB5EB" w14:textId="77777777" w:rsidR="00690B4D" w:rsidRPr="0027381B" w:rsidRDefault="00690B4D" w:rsidP="00690B4D">
      <w:pPr>
        <w:pStyle w:val="Funotentext"/>
      </w:pPr>
      <w:r>
        <w:rPr>
          <w:rStyle w:val="Funotenzeichen"/>
        </w:rPr>
        <w:footnoteRef/>
      </w:r>
      <w:r w:rsidRPr="0027381B">
        <w:t xml:space="preserve"> </w:t>
      </w:r>
      <w:r w:rsidRPr="001817A8">
        <w:rPr>
          <w:lang w:val="el-GR"/>
        </w:rPr>
        <w:t>ὅσ</w:t>
      </w:r>
      <w:r>
        <w:rPr>
          <w:lang w:val="el-GR"/>
        </w:rPr>
        <w:t>α</w:t>
      </w:r>
      <w:r w:rsidRPr="0027381B">
        <w:t xml:space="preserve"> ... </w:t>
      </w:r>
      <w:r>
        <w:t>lies</w:t>
      </w:r>
      <w:r w:rsidRPr="0027381B">
        <w:t xml:space="preserve"> </w:t>
      </w:r>
      <w:r w:rsidRPr="001817A8">
        <w:rPr>
          <w:lang w:val="el-GR"/>
        </w:rPr>
        <w:t>ὅσ᾽</w:t>
      </w:r>
      <w:r w:rsidRPr="0027381B">
        <w:t xml:space="preserve"> </w:t>
      </w:r>
      <w:r w:rsidRPr="001817A8">
        <w:rPr>
          <w:lang w:val="el-GR"/>
        </w:rPr>
        <w:t>ἀνάγκη</w:t>
      </w:r>
      <w:r w:rsidRPr="0027381B">
        <w:t xml:space="preserve"> &lt;</w:t>
      </w:r>
      <w:r>
        <w:rPr>
          <w:lang w:val="el-GR"/>
        </w:rPr>
        <w:t>ἐστὶ</w:t>
      </w:r>
      <w:r w:rsidRPr="0027381B">
        <w:t xml:space="preserve"> </w:t>
      </w:r>
      <w:r>
        <w:rPr>
          <w:lang w:val="el-GR"/>
        </w:rPr>
        <w:t>ὑμᾶς</w:t>
      </w:r>
      <w:r w:rsidRPr="0027381B">
        <w:t xml:space="preserve">&gt; </w:t>
      </w:r>
      <w:r w:rsidRPr="001817A8">
        <w:rPr>
          <w:lang w:val="el-GR"/>
        </w:rPr>
        <w:t>στρατοπέδῳ</w:t>
      </w:r>
      <w:r w:rsidRPr="0027381B">
        <w:t xml:space="preserve"> </w:t>
      </w:r>
      <w:r w:rsidRPr="001817A8">
        <w:rPr>
          <w:lang w:val="el-GR"/>
        </w:rPr>
        <w:t>χρωμένους</w:t>
      </w:r>
      <w:r w:rsidRPr="0027381B">
        <w:t xml:space="preserve"> &lt;</w:t>
      </w:r>
      <w:r>
        <w:rPr>
          <w:lang w:val="el-GR"/>
        </w:rPr>
        <w:t>λαμβάνειν</w:t>
      </w:r>
      <w:r w:rsidRPr="0027381B">
        <w:t>&gt;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6B"/>
    <w:rsid w:val="000F6AD1"/>
    <w:rsid w:val="0011226B"/>
    <w:rsid w:val="001C6B15"/>
    <w:rsid w:val="00690B4D"/>
    <w:rsid w:val="00763112"/>
    <w:rsid w:val="00794E63"/>
    <w:rsid w:val="00A0163F"/>
    <w:rsid w:val="00B65944"/>
    <w:rsid w:val="00D16A6A"/>
    <w:rsid w:val="00E0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D038"/>
  <w15:chartTrackingRefBased/>
  <w15:docId w15:val="{991AAD50-DF75-45CE-A867-8E6661E9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0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0163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163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16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3</cp:revision>
  <dcterms:created xsi:type="dcterms:W3CDTF">2022-07-26T09:20:00Z</dcterms:created>
  <dcterms:modified xsi:type="dcterms:W3CDTF">2022-07-27T13:28:00Z</dcterms:modified>
</cp:coreProperties>
</file>